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98DC0A" w14:textId="77777777" w:rsidR="00003771" w:rsidRPr="00F04818" w:rsidRDefault="00003771" w:rsidP="00393266">
      <w:pPr>
        <w:rPr>
          <w:rFonts w:ascii="Calibri Light" w:hAnsi="Calibri Light" w:cs="Calibri Light"/>
        </w:rPr>
      </w:pPr>
    </w:p>
    <w:p w14:paraId="5677D797" w14:textId="77777777" w:rsidR="00003771" w:rsidRPr="00F04818" w:rsidRDefault="00003771" w:rsidP="00003771">
      <w:pPr>
        <w:ind w:left="284"/>
        <w:rPr>
          <w:rFonts w:ascii="Calibri Light" w:hAnsi="Calibri Light" w:cs="Calibri Light"/>
        </w:rPr>
      </w:pPr>
    </w:p>
    <w:sdt>
      <w:sdtPr>
        <w:rPr>
          <w:rFonts w:asciiTheme="minorHAnsi" w:eastAsiaTheme="minorEastAsia" w:hAnsiTheme="minorHAnsi" w:cstheme="minorBidi"/>
          <w:b w:val="0"/>
          <w:color w:val="auto"/>
          <w:sz w:val="22"/>
          <w:szCs w:val="22"/>
          <w:u w:val="none"/>
        </w:rPr>
        <w:id w:val="-284821761"/>
        <w:docPartObj>
          <w:docPartGallery w:val="Table of Contents"/>
          <w:docPartUnique/>
        </w:docPartObj>
      </w:sdtPr>
      <w:sdtEndPr>
        <w:rPr>
          <w:bCs/>
          <w:noProof/>
        </w:rPr>
      </w:sdtEndPr>
      <w:sdtContent>
        <w:p w14:paraId="00CF2C82" w14:textId="35C5921C" w:rsidR="004C359A" w:rsidRPr="000F48A4" w:rsidRDefault="004C359A" w:rsidP="000F48A4">
          <w:pPr>
            <w:pStyle w:val="TOCHeading"/>
            <w:jc w:val="center"/>
            <w:rPr>
              <w:color w:val="auto"/>
            </w:rPr>
          </w:pPr>
          <w:r w:rsidRPr="000F48A4">
            <w:rPr>
              <w:color w:val="auto"/>
            </w:rPr>
            <w:t>Table of Contents</w:t>
          </w:r>
        </w:p>
        <w:p w14:paraId="7452009B" w14:textId="3C6C38CB" w:rsidR="00BF5522" w:rsidRDefault="004C359A">
          <w:pPr>
            <w:pStyle w:val="TOC1"/>
            <w:rPr>
              <w:rFonts w:asciiTheme="minorHAnsi" w:eastAsiaTheme="minorEastAsia" w:hAnsiTheme="minorHAnsi" w:cstheme="minorBidi"/>
              <w:b w:val="0"/>
              <w:noProof/>
              <w:color w:val="auto"/>
              <w:sz w:val="22"/>
              <w:szCs w:val="22"/>
              <w:lang w:val="en-US" w:eastAsia="en-US"/>
            </w:rPr>
          </w:pPr>
          <w:r>
            <w:rPr>
              <w:b w:val="0"/>
            </w:rPr>
            <w:fldChar w:fldCharType="begin"/>
          </w:r>
          <w:r>
            <w:instrText xml:space="preserve"> TOC \o "1-3" \h \z \u </w:instrText>
          </w:r>
          <w:r>
            <w:rPr>
              <w:b w:val="0"/>
            </w:rPr>
            <w:fldChar w:fldCharType="separate"/>
          </w:r>
          <w:hyperlink w:anchor="_Toc77676426" w:history="1">
            <w:r w:rsidR="00BF5522" w:rsidRPr="007714B1">
              <w:rPr>
                <w:rStyle w:val="Hyperlink"/>
                <w:noProof/>
              </w:rPr>
              <w:t>1.</w:t>
            </w:r>
            <w:r w:rsidR="00BF5522">
              <w:rPr>
                <w:rFonts w:asciiTheme="minorHAnsi" w:eastAsiaTheme="minorEastAsia" w:hAnsiTheme="minorHAnsi" w:cstheme="minorBidi"/>
                <w:b w:val="0"/>
                <w:noProof/>
                <w:color w:val="auto"/>
                <w:sz w:val="22"/>
                <w:szCs w:val="22"/>
                <w:lang w:val="en-US" w:eastAsia="en-US"/>
              </w:rPr>
              <w:tab/>
            </w:r>
            <w:r w:rsidR="00BF5522" w:rsidRPr="007714B1">
              <w:rPr>
                <w:rStyle w:val="Hyperlink"/>
                <w:noProof/>
              </w:rPr>
              <w:t>Introduction to Diposal and Destruction Policy</w:t>
            </w:r>
            <w:r w:rsidR="00BF5522">
              <w:rPr>
                <w:noProof/>
                <w:webHidden/>
              </w:rPr>
              <w:tab/>
            </w:r>
            <w:r w:rsidR="00BF5522">
              <w:rPr>
                <w:noProof/>
                <w:webHidden/>
              </w:rPr>
              <w:fldChar w:fldCharType="begin"/>
            </w:r>
            <w:r w:rsidR="00BF5522">
              <w:rPr>
                <w:noProof/>
                <w:webHidden/>
              </w:rPr>
              <w:instrText xml:space="preserve"> PAGEREF _Toc77676426 \h </w:instrText>
            </w:r>
            <w:r w:rsidR="00BF5522">
              <w:rPr>
                <w:noProof/>
                <w:webHidden/>
              </w:rPr>
            </w:r>
            <w:r w:rsidR="00BF5522">
              <w:rPr>
                <w:noProof/>
                <w:webHidden/>
              </w:rPr>
              <w:fldChar w:fldCharType="separate"/>
            </w:r>
            <w:r w:rsidR="00BF5522">
              <w:rPr>
                <w:noProof/>
                <w:webHidden/>
              </w:rPr>
              <w:t>5</w:t>
            </w:r>
            <w:r w:rsidR="00BF5522">
              <w:rPr>
                <w:noProof/>
                <w:webHidden/>
              </w:rPr>
              <w:fldChar w:fldCharType="end"/>
            </w:r>
          </w:hyperlink>
        </w:p>
        <w:p w14:paraId="08EE2AC8" w14:textId="3F98E6F6" w:rsidR="00BF5522" w:rsidRDefault="0012107D">
          <w:pPr>
            <w:pStyle w:val="TOC1"/>
            <w:rPr>
              <w:rFonts w:asciiTheme="minorHAnsi" w:eastAsiaTheme="minorEastAsia" w:hAnsiTheme="minorHAnsi" w:cstheme="minorBidi"/>
              <w:b w:val="0"/>
              <w:noProof/>
              <w:color w:val="auto"/>
              <w:sz w:val="22"/>
              <w:szCs w:val="22"/>
              <w:lang w:val="en-US" w:eastAsia="en-US"/>
            </w:rPr>
          </w:pPr>
          <w:hyperlink w:anchor="_Toc77676427" w:history="1">
            <w:r w:rsidR="00BF5522" w:rsidRPr="007714B1">
              <w:rPr>
                <w:rStyle w:val="Hyperlink"/>
                <w:noProof/>
              </w:rPr>
              <w:t>2.</w:t>
            </w:r>
            <w:r w:rsidR="00BF5522">
              <w:rPr>
                <w:rFonts w:asciiTheme="minorHAnsi" w:eastAsiaTheme="minorEastAsia" w:hAnsiTheme="minorHAnsi" w:cstheme="minorBidi"/>
                <w:b w:val="0"/>
                <w:noProof/>
                <w:color w:val="auto"/>
                <w:sz w:val="22"/>
                <w:szCs w:val="22"/>
                <w:lang w:val="en-US" w:eastAsia="en-US"/>
              </w:rPr>
              <w:tab/>
            </w:r>
            <w:r w:rsidR="00BF5522" w:rsidRPr="007714B1">
              <w:rPr>
                <w:rStyle w:val="Hyperlink"/>
                <w:noProof/>
              </w:rPr>
              <w:t>Purpose</w:t>
            </w:r>
            <w:r w:rsidR="00BF5522">
              <w:rPr>
                <w:noProof/>
                <w:webHidden/>
              </w:rPr>
              <w:tab/>
            </w:r>
            <w:r w:rsidR="00BF5522">
              <w:rPr>
                <w:noProof/>
                <w:webHidden/>
              </w:rPr>
              <w:fldChar w:fldCharType="begin"/>
            </w:r>
            <w:r w:rsidR="00BF5522">
              <w:rPr>
                <w:noProof/>
                <w:webHidden/>
              </w:rPr>
              <w:instrText xml:space="preserve"> PAGEREF _Toc77676427 \h </w:instrText>
            </w:r>
            <w:r w:rsidR="00BF5522">
              <w:rPr>
                <w:noProof/>
                <w:webHidden/>
              </w:rPr>
            </w:r>
            <w:r w:rsidR="00BF5522">
              <w:rPr>
                <w:noProof/>
                <w:webHidden/>
              </w:rPr>
              <w:fldChar w:fldCharType="separate"/>
            </w:r>
            <w:r w:rsidR="00BF5522">
              <w:rPr>
                <w:noProof/>
                <w:webHidden/>
              </w:rPr>
              <w:t>5</w:t>
            </w:r>
            <w:r w:rsidR="00BF5522">
              <w:rPr>
                <w:noProof/>
                <w:webHidden/>
              </w:rPr>
              <w:fldChar w:fldCharType="end"/>
            </w:r>
          </w:hyperlink>
        </w:p>
        <w:p w14:paraId="33EBE07F" w14:textId="3F46D56F" w:rsidR="00BF5522" w:rsidRDefault="0012107D">
          <w:pPr>
            <w:pStyle w:val="TOC1"/>
            <w:rPr>
              <w:rFonts w:asciiTheme="minorHAnsi" w:eastAsiaTheme="minorEastAsia" w:hAnsiTheme="minorHAnsi" w:cstheme="minorBidi"/>
              <w:b w:val="0"/>
              <w:noProof/>
              <w:color w:val="auto"/>
              <w:sz w:val="22"/>
              <w:szCs w:val="22"/>
              <w:lang w:val="en-US" w:eastAsia="en-US"/>
            </w:rPr>
          </w:pPr>
          <w:hyperlink w:anchor="_Toc77676428" w:history="1">
            <w:r w:rsidR="00BF5522" w:rsidRPr="007714B1">
              <w:rPr>
                <w:rStyle w:val="Hyperlink"/>
                <w:noProof/>
              </w:rPr>
              <w:t>3.</w:t>
            </w:r>
            <w:r w:rsidR="00BF5522">
              <w:rPr>
                <w:rFonts w:asciiTheme="minorHAnsi" w:eastAsiaTheme="minorEastAsia" w:hAnsiTheme="minorHAnsi" w:cstheme="minorBidi"/>
                <w:b w:val="0"/>
                <w:noProof/>
                <w:color w:val="auto"/>
                <w:sz w:val="22"/>
                <w:szCs w:val="22"/>
                <w:lang w:val="en-US" w:eastAsia="en-US"/>
              </w:rPr>
              <w:tab/>
            </w:r>
            <w:r w:rsidR="00BF5522" w:rsidRPr="007714B1">
              <w:rPr>
                <w:rStyle w:val="Hyperlink"/>
                <w:noProof/>
              </w:rPr>
              <w:t>Scope</w:t>
            </w:r>
            <w:r w:rsidR="00BF5522">
              <w:rPr>
                <w:noProof/>
                <w:webHidden/>
              </w:rPr>
              <w:tab/>
            </w:r>
            <w:r w:rsidR="00BF5522">
              <w:rPr>
                <w:noProof/>
                <w:webHidden/>
              </w:rPr>
              <w:fldChar w:fldCharType="begin"/>
            </w:r>
            <w:r w:rsidR="00BF5522">
              <w:rPr>
                <w:noProof/>
                <w:webHidden/>
              </w:rPr>
              <w:instrText xml:space="preserve"> PAGEREF _Toc77676428 \h </w:instrText>
            </w:r>
            <w:r w:rsidR="00BF5522">
              <w:rPr>
                <w:noProof/>
                <w:webHidden/>
              </w:rPr>
            </w:r>
            <w:r w:rsidR="00BF5522">
              <w:rPr>
                <w:noProof/>
                <w:webHidden/>
              </w:rPr>
              <w:fldChar w:fldCharType="separate"/>
            </w:r>
            <w:r w:rsidR="00BF5522">
              <w:rPr>
                <w:noProof/>
                <w:webHidden/>
              </w:rPr>
              <w:t>5</w:t>
            </w:r>
            <w:r w:rsidR="00BF5522">
              <w:rPr>
                <w:noProof/>
                <w:webHidden/>
              </w:rPr>
              <w:fldChar w:fldCharType="end"/>
            </w:r>
          </w:hyperlink>
        </w:p>
        <w:p w14:paraId="7B10378F" w14:textId="6DE8F953" w:rsidR="00BF5522" w:rsidRDefault="0012107D">
          <w:pPr>
            <w:pStyle w:val="TOC1"/>
            <w:rPr>
              <w:rFonts w:asciiTheme="minorHAnsi" w:eastAsiaTheme="minorEastAsia" w:hAnsiTheme="minorHAnsi" w:cstheme="minorBidi"/>
              <w:b w:val="0"/>
              <w:noProof/>
              <w:color w:val="auto"/>
              <w:sz w:val="22"/>
              <w:szCs w:val="22"/>
              <w:lang w:val="en-US" w:eastAsia="en-US"/>
            </w:rPr>
          </w:pPr>
          <w:hyperlink w:anchor="_Toc77676429" w:history="1">
            <w:r w:rsidR="00BF5522" w:rsidRPr="007714B1">
              <w:rPr>
                <w:rStyle w:val="Hyperlink"/>
                <w:noProof/>
              </w:rPr>
              <w:t>4.</w:t>
            </w:r>
            <w:r w:rsidR="00BF5522">
              <w:rPr>
                <w:rFonts w:asciiTheme="minorHAnsi" w:eastAsiaTheme="minorEastAsia" w:hAnsiTheme="minorHAnsi" w:cstheme="minorBidi"/>
                <w:b w:val="0"/>
                <w:noProof/>
                <w:color w:val="auto"/>
                <w:sz w:val="22"/>
                <w:szCs w:val="22"/>
                <w:lang w:val="en-US" w:eastAsia="en-US"/>
              </w:rPr>
              <w:tab/>
            </w:r>
            <w:r w:rsidR="00BF5522" w:rsidRPr="007714B1">
              <w:rPr>
                <w:rStyle w:val="Hyperlink"/>
                <w:noProof/>
              </w:rPr>
              <w:t>Policy</w:t>
            </w:r>
            <w:r w:rsidR="00BF5522">
              <w:rPr>
                <w:noProof/>
                <w:webHidden/>
              </w:rPr>
              <w:tab/>
            </w:r>
            <w:r w:rsidR="00BF5522">
              <w:rPr>
                <w:noProof/>
                <w:webHidden/>
              </w:rPr>
              <w:fldChar w:fldCharType="begin"/>
            </w:r>
            <w:r w:rsidR="00BF5522">
              <w:rPr>
                <w:noProof/>
                <w:webHidden/>
              </w:rPr>
              <w:instrText xml:space="preserve"> PAGEREF _Toc77676429 \h </w:instrText>
            </w:r>
            <w:r w:rsidR="00BF5522">
              <w:rPr>
                <w:noProof/>
                <w:webHidden/>
              </w:rPr>
            </w:r>
            <w:r w:rsidR="00BF5522">
              <w:rPr>
                <w:noProof/>
                <w:webHidden/>
              </w:rPr>
              <w:fldChar w:fldCharType="separate"/>
            </w:r>
            <w:r w:rsidR="00BF5522">
              <w:rPr>
                <w:noProof/>
                <w:webHidden/>
              </w:rPr>
              <w:t>5</w:t>
            </w:r>
            <w:r w:rsidR="00BF5522">
              <w:rPr>
                <w:noProof/>
                <w:webHidden/>
              </w:rPr>
              <w:fldChar w:fldCharType="end"/>
            </w:r>
          </w:hyperlink>
        </w:p>
        <w:p w14:paraId="38305778" w14:textId="418D34AB" w:rsidR="00BF5522" w:rsidRDefault="0012107D">
          <w:pPr>
            <w:pStyle w:val="TOC2"/>
            <w:tabs>
              <w:tab w:val="right" w:pos="9350"/>
            </w:tabs>
            <w:rPr>
              <w:noProof/>
            </w:rPr>
          </w:pPr>
          <w:hyperlink w:anchor="_Toc77676430" w:history="1">
            <w:r w:rsidR="00BF5522" w:rsidRPr="007714B1">
              <w:rPr>
                <w:rStyle w:val="Hyperlink"/>
                <w:b/>
                <w:bCs/>
                <w:noProof/>
              </w:rPr>
              <w:t>4.1 Disposal &amp; Destruction of Paper based Records</w:t>
            </w:r>
            <w:r w:rsidR="00BF5522">
              <w:rPr>
                <w:noProof/>
                <w:webHidden/>
              </w:rPr>
              <w:tab/>
            </w:r>
            <w:r w:rsidR="00BF5522">
              <w:rPr>
                <w:noProof/>
                <w:webHidden/>
              </w:rPr>
              <w:fldChar w:fldCharType="begin"/>
            </w:r>
            <w:r w:rsidR="00BF5522">
              <w:rPr>
                <w:noProof/>
                <w:webHidden/>
              </w:rPr>
              <w:instrText xml:space="preserve"> PAGEREF _Toc77676430 \h </w:instrText>
            </w:r>
            <w:r w:rsidR="00BF5522">
              <w:rPr>
                <w:noProof/>
                <w:webHidden/>
              </w:rPr>
            </w:r>
            <w:r w:rsidR="00BF5522">
              <w:rPr>
                <w:noProof/>
                <w:webHidden/>
              </w:rPr>
              <w:fldChar w:fldCharType="separate"/>
            </w:r>
            <w:r w:rsidR="00BF5522">
              <w:rPr>
                <w:noProof/>
                <w:webHidden/>
              </w:rPr>
              <w:t>5</w:t>
            </w:r>
            <w:r w:rsidR="00BF5522">
              <w:rPr>
                <w:noProof/>
                <w:webHidden/>
              </w:rPr>
              <w:fldChar w:fldCharType="end"/>
            </w:r>
          </w:hyperlink>
        </w:p>
        <w:p w14:paraId="31986D70" w14:textId="2B226F77" w:rsidR="00BF5522" w:rsidRDefault="0012107D">
          <w:pPr>
            <w:pStyle w:val="TOC2"/>
            <w:tabs>
              <w:tab w:val="right" w:pos="9350"/>
            </w:tabs>
            <w:rPr>
              <w:noProof/>
            </w:rPr>
          </w:pPr>
          <w:hyperlink w:anchor="_Toc77676431" w:history="1">
            <w:r w:rsidR="00BF5522" w:rsidRPr="007714B1">
              <w:rPr>
                <w:rStyle w:val="Hyperlink"/>
                <w:b/>
                <w:bCs/>
                <w:noProof/>
              </w:rPr>
              <w:t>4.2 Disposal &amp; Destruction of Media</w:t>
            </w:r>
            <w:r w:rsidR="00BF5522">
              <w:rPr>
                <w:noProof/>
                <w:webHidden/>
              </w:rPr>
              <w:tab/>
            </w:r>
            <w:r w:rsidR="00BF5522">
              <w:rPr>
                <w:noProof/>
                <w:webHidden/>
              </w:rPr>
              <w:fldChar w:fldCharType="begin"/>
            </w:r>
            <w:r w:rsidR="00BF5522">
              <w:rPr>
                <w:noProof/>
                <w:webHidden/>
              </w:rPr>
              <w:instrText xml:space="preserve"> PAGEREF _Toc77676431 \h </w:instrText>
            </w:r>
            <w:r w:rsidR="00BF5522">
              <w:rPr>
                <w:noProof/>
                <w:webHidden/>
              </w:rPr>
            </w:r>
            <w:r w:rsidR="00BF5522">
              <w:rPr>
                <w:noProof/>
                <w:webHidden/>
              </w:rPr>
              <w:fldChar w:fldCharType="separate"/>
            </w:r>
            <w:r w:rsidR="00BF5522">
              <w:rPr>
                <w:noProof/>
                <w:webHidden/>
              </w:rPr>
              <w:t>6</w:t>
            </w:r>
            <w:r w:rsidR="00BF5522">
              <w:rPr>
                <w:noProof/>
                <w:webHidden/>
              </w:rPr>
              <w:fldChar w:fldCharType="end"/>
            </w:r>
          </w:hyperlink>
        </w:p>
        <w:p w14:paraId="3FAB292B" w14:textId="2A59F2A1" w:rsidR="00BF5522" w:rsidRDefault="0012107D">
          <w:pPr>
            <w:pStyle w:val="TOC2"/>
            <w:tabs>
              <w:tab w:val="right" w:pos="9350"/>
            </w:tabs>
            <w:rPr>
              <w:noProof/>
            </w:rPr>
          </w:pPr>
          <w:hyperlink w:anchor="_Toc77676432" w:history="1">
            <w:r w:rsidR="00BF5522" w:rsidRPr="007714B1">
              <w:rPr>
                <w:rStyle w:val="Hyperlink"/>
                <w:b/>
                <w:bCs/>
                <w:noProof/>
              </w:rPr>
              <w:t>4.3 Destruction of Equipment</w:t>
            </w:r>
            <w:r w:rsidR="00BF5522">
              <w:rPr>
                <w:noProof/>
                <w:webHidden/>
              </w:rPr>
              <w:tab/>
            </w:r>
            <w:r w:rsidR="00BF5522">
              <w:rPr>
                <w:noProof/>
                <w:webHidden/>
              </w:rPr>
              <w:fldChar w:fldCharType="begin"/>
            </w:r>
            <w:r w:rsidR="00BF5522">
              <w:rPr>
                <w:noProof/>
                <w:webHidden/>
              </w:rPr>
              <w:instrText xml:space="preserve"> PAGEREF _Toc77676432 \h </w:instrText>
            </w:r>
            <w:r w:rsidR="00BF5522">
              <w:rPr>
                <w:noProof/>
                <w:webHidden/>
              </w:rPr>
            </w:r>
            <w:r w:rsidR="00BF5522">
              <w:rPr>
                <w:noProof/>
                <w:webHidden/>
              </w:rPr>
              <w:fldChar w:fldCharType="separate"/>
            </w:r>
            <w:r w:rsidR="00BF5522">
              <w:rPr>
                <w:noProof/>
                <w:webHidden/>
              </w:rPr>
              <w:t>6</w:t>
            </w:r>
            <w:r w:rsidR="00BF5522">
              <w:rPr>
                <w:noProof/>
                <w:webHidden/>
              </w:rPr>
              <w:fldChar w:fldCharType="end"/>
            </w:r>
          </w:hyperlink>
        </w:p>
        <w:p w14:paraId="24573B67" w14:textId="445A5AA5" w:rsidR="00BF5522" w:rsidRDefault="0012107D">
          <w:pPr>
            <w:pStyle w:val="TOC2"/>
            <w:tabs>
              <w:tab w:val="right" w:pos="9350"/>
            </w:tabs>
            <w:rPr>
              <w:noProof/>
            </w:rPr>
          </w:pPr>
          <w:hyperlink w:anchor="_Toc77676433" w:history="1">
            <w:r w:rsidR="00BF5522" w:rsidRPr="007714B1">
              <w:rPr>
                <w:rStyle w:val="Hyperlink"/>
                <w:b/>
                <w:bCs/>
                <w:noProof/>
              </w:rPr>
              <w:t>4.4 Disposition of Excess Equipment</w:t>
            </w:r>
            <w:r w:rsidR="00BF5522">
              <w:rPr>
                <w:noProof/>
                <w:webHidden/>
              </w:rPr>
              <w:tab/>
            </w:r>
            <w:r w:rsidR="00BF5522">
              <w:rPr>
                <w:noProof/>
                <w:webHidden/>
              </w:rPr>
              <w:fldChar w:fldCharType="begin"/>
            </w:r>
            <w:r w:rsidR="00BF5522">
              <w:rPr>
                <w:noProof/>
                <w:webHidden/>
              </w:rPr>
              <w:instrText xml:space="preserve"> PAGEREF _Toc77676433 \h </w:instrText>
            </w:r>
            <w:r w:rsidR="00BF5522">
              <w:rPr>
                <w:noProof/>
                <w:webHidden/>
              </w:rPr>
            </w:r>
            <w:r w:rsidR="00BF5522">
              <w:rPr>
                <w:noProof/>
                <w:webHidden/>
              </w:rPr>
              <w:fldChar w:fldCharType="separate"/>
            </w:r>
            <w:r w:rsidR="00BF5522">
              <w:rPr>
                <w:noProof/>
                <w:webHidden/>
              </w:rPr>
              <w:t>6</w:t>
            </w:r>
            <w:r w:rsidR="00BF5522">
              <w:rPr>
                <w:noProof/>
                <w:webHidden/>
              </w:rPr>
              <w:fldChar w:fldCharType="end"/>
            </w:r>
          </w:hyperlink>
        </w:p>
        <w:p w14:paraId="418E9DA8" w14:textId="2BE07E2B" w:rsidR="00BF5522" w:rsidRDefault="0012107D">
          <w:pPr>
            <w:pStyle w:val="TOC2"/>
            <w:tabs>
              <w:tab w:val="right" w:pos="9350"/>
            </w:tabs>
            <w:rPr>
              <w:noProof/>
            </w:rPr>
          </w:pPr>
          <w:hyperlink w:anchor="_Toc77676434" w:history="1">
            <w:r w:rsidR="00BF5522" w:rsidRPr="007714B1">
              <w:rPr>
                <w:rStyle w:val="Hyperlink"/>
                <w:b/>
                <w:bCs/>
                <w:noProof/>
              </w:rPr>
              <w:t>4.5 Sending a hard drive out for repair or for data recovery</w:t>
            </w:r>
            <w:r w:rsidR="00BF5522">
              <w:rPr>
                <w:noProof/>
                <w:webHidden/>
              </w:rPr>
              <w:tab/>
            </w:r>
            <w:r w:rsidR="00BF5522">
              <w:rPr>
                <w:noProof/>
                <w:webHidden/>
              </w:rPr>
              <w:fldChar w:fldCharType="begin"/>
            </w:r>
            <w:r w:rsidR="00BF5522">
              <w:rPr>
                <w:noProof/>
                <w:webHidden/>
              </w:rPr>
              <w:instrText xml:space="preserve"> PAGEREF _Toc77676434 \h </w:instrText>
            </w:r>
            <w:r w:rsidR="00BF5522">
              <w:rPr>
                <w:noProof/>
                <w:webHidden/>
              </w:rPr>
            </w:r>
            <w:r w:rsidR="00BF5522">
              <w:rPr>
                <w:noProof/>
                <w:webHidden/>
              </w:rPr>
              <w:fldChar w:fldCharType="separate"/>
            </w:r>
            <w:r w:rsidR="00BF5522">
              <w:rPr>
                <w:noProof/>
                <w:webHidden/>
              </w:rPr>
              <w:t>6</w:t>
            </w:r>
            <w:r w:rsidR="00BF5522">
              <w:rPr>
                <w:noProof/>
                <w:webHidden/>
              </w:rPr>
              <w:fldChar w:fldCharType="end"/>
            </w:r>
          </w:hyperlink>
        </w:p>
        <w:p w14:paraId="17431B90" w14:textId="0294674C" w:rsidR="00BF5522" w:rsidRDefault="0012107D">
          <w:pPr>
            <w:pStyle w:val="TOC2"/>
            <w:tabs>
              <w:tab w:val="right" w:pos="9350"/>
            </w:tabs>
            <w:rPr>
              <w:noProof/>
            </w:rPr>
          </w:pPr>
          <w:hyperlink w:anchor="_Toc77676435" w:history="1">
            <w:r w:rsidR="00BF5522" w:rsidRPr="007714B1">
              <w:rPr>
                <w:rStyle w:val="Hyperlink"/>
                <w:b/>
                <w:bCs/>
                <w:noProof/>
              </w:rPr>
              <w:t>4.6 Repairing a hard drive under warranty</w:t>
            </w:r>
            <w:r w:rsidR="00BF5522" w:rsidRPr="007714B1">
              <w:rPr>
                <w:rStyle w:val="Hyperlink"/>
                <w:rFonts w:ascii="Calibri Light" w:hAnsi="Calibri Light" w:cs="Calibri Light"/>
                <w:b/>
                <w:bCs/>
                <w:noProof/>
              </w:rPr>
              <w:t>:</w:t>
            </w:r>
            <w:r w:rsidR="00BF5522">
              <w:rPr>
                <w:noProof/>
                <w:webHidden/>
              </w:rPr>
              <w:tab/>
            </w:r>
            <w:r w:rsidR="00BF5522">
              <w:rPr>
                <w:noProof/>
                <w:webHidden/>
              </w:rPr>
              <w:fldChar w:fldCharType="begin"/>
            </w:r>
            <w:r w:rsidR="00BF5522">
              <w:rPr>
                <w:noProof/>
                <w:webHidden/>
              </w:rPr>
              <w:instrText xml:space="preserve"> PAGEREF _Toc77676435 \h </w:instrText>
            </w:r>
            <w:r w:rsidR="00BF5522">
              <w:rPr>
                <w:noProof/>
                <w:webHidden/>
              </w:rPr>
            </w:r>
            <w:r w:rsidR="00BF5522">
              <w:rPr>
                <w:noProof/>
                <w:webHidden/>
              </w:rPr>
              <w:fldChar w:fldCharType="separate"/>
            </w:r>
            <w:r w:rsidR="00BF5522">
              <w:rPr>
                <w:noProof/>
                <w:webHidden/>
              </w:rPr>
              <w:t>7</w:t>
            </w:r>
            <w:r w:rsidR="00BF5522">
              <w:rPr>
                <w:noProof/>
                <w:webHidden/>
              </w:rPr>
              <w:fldChar w:fldCharType="end"/>
            </w:r>
          </w:hyperlink>
        </w:p>
        <w:p w14:paraId="04851B83" w14:textId="5D0B7185" w:rsidR="00BF5522" w:rsidRDefault="0012107D">
          <w:pPr>
            <w:pStyle w:val="TOC2"/>
            <w:tabs>
              <w:tab w:val="right" w:pos="9350"/>
            </w:tabs>
            <w:rPr>
              <w:noProof/>
            </w:rPr>
          </w:pPr>
          <w:hyperlink w:anchor="_Toc77676436" w:history="1">
            <w:r w:rsidR="00BF5522" w:rsidRPr="007714B1">
              <w:rPr>
                <w:rStyle w:val="Hyperlink"/>
                <w:b/>
                <w:bCs/>
                <w:noProof/>
              </w:rPr>
              <w:t>4.7 Overwriting hard drives for sanitization</w:t>
            </w:r>
            <w:r w:rsidR="00BF5522">
              <w:rPr>
                <w:noProof/>
                <w:webHidden/>
              </w:rPr>
              <w:tab/>
            </w:r>
            <w:r w:rsidR="00BF5522">
              <w:rPr>
                <w:noProof/>
                <w:webHidden/>
              </w:rPr>
              <w:fldChar w:fldCharType="begin"/>
            </w:r>
            <w:r w:rsidR="00BF5522">
              <w:rPr>
                <w:noProof/>
                <w:webHidden/>
              </w:rPr>
              <w:instrText xml:space="preserve"> PAGEREF _Toc77676436 \h </w:instrText>
            </w:r>
            <w:r w:rsidR="00BF5522">
              <w:rPr>
                <w:noProof/>
                <w:webHidden/>
              </w:rPr>
            </w:r>
            <w:r w:rsidR="00BF5522">
              <w:rPr>
                <w:noProof/>
                <w:webHidden/>
              </w:rPr>
              <w:fldChar w:fldCharType="separate"/>
            </w:r>
            <w:r w:rsidR="00BF5522">
              <w:rPr>
                <w:noProof/>
                <w:webHidden/>
              </w:rPr>
              <w:t>7</w:t>
            </w:r>
            <w:r w:rsidR="00BF5522">
              <w:rPr>
                <w:noProof/>
                <w:webHidden/>
              </w:rPr>
              <w:fldChar w:fldCharType="end"/>
            </w:r>
          </w:hyperlink>
        </w:p>
        <w:p w14:paraId="017D2CE9" w14:textId="31C5DE84" w:rsidR="00BF5522" w:rsidRDefault="0012107D">
          <w:pPr>
            <w:pStyle w:val="TOC2"/>
            <w:tabs>
              <w:tab w:val="right" w:pos="9350"/>
            </w:tabs>
            <w:rPr>
              <w:noProof/>
            </w:rPr>
          </w:pPr>
          <w:hyperlink w:anchor="_Toc77676437" w:history="1">
            <w:r w:rsidR="00BF5522" w:rsidRPr="007714B1">
              <w:rPr>
                <w:rStyle w:val="Hyperlink"/>
                <w:b/>
                <w:bCs/>
                <w:noProof/>
              </w:rPr>
              <w:t>4.8 Clearing data</w:t>
            </w:r>
            <w:r w:rsidR="00BF5522">
              <w:rPr>
                <w:noProof/>
                <w:webHidden/>
              </w:rPr>
              <w:tab/>
            </w:r>
            <w:r w:rsidR="00BF5522">
              <w:rPr>
                <w:noProof/>
                <w:webHidden/>
              </w:rPr>
              <w:fldChar w:fldCharType="begin"/>
            </w:r>
            <w:r w:rsidR="00BF5522">
              <w:rPr>
                <w:noProof/>
                <w:webHidden/>
              </w:rPr>
              <w:instrText xml:space="preserve"> PAGEREF _Toc77676437 \h </w:instrText>
            </w:r>
            <w:r w:rsidR="00BF5522">
              <w:rPr>
                <w:noProof/>
                <w:webHidden/>
              </w:rPr>
            </w:r>
            <w:r w:rsidR="00BF5522">
              <w:rPr>
                <w:noProof/>
                <w:webHidden/>
              </w:rPr>
              <w:fldChar w:fldCharType="separate"/>
            </w:r>
            <w:r w:rsidR="00BF5522">
              <w:rPr>
                <w:noProof/>
                <w:webHidden/>
              </w:rPr>
              <w:t>7</w:t>
            </w:r>
            <w:r w:rsidR="00BF5522">
              <w:rPr>
                <w:noProof/>
                <w:webHidden/>
              </w:rPr>
              <w:fldChar w:fldCharType="end"/>
            </w:r>
          </w:hyperlink>
        </w:p>
        <w:p w14:paraId="3A30A296" w14:textId="5BC86FCC" w:rsidR="00BF5522" w:rsidRDefault="0012107D">
          <w:pPr>
            <w:pStyle w:val="TOC2"/>
            <w:tabs>
              <w:tab w:val="right" w:pos="9350"/>
            </w:tabs>
            <w:rPr>
              <w:noProof/>
            </w:rPr>
          </w:pPr>
          <w:hyperlink w:anchor="_Toc77676438" w:history="1">
            <w:r w:rsidR="00BF5522" w:rsidRPr="007714B1">
              <w:rPr>
                <w:rStyle w:val="Hyperlink"/>
                <w:b/>
                <w:bCs/>
                <w:noProof/>
              </w:rPr>
              <w:t>4.9 Reuse and redistribution of IT Asset</w:t>
            </w:r>
            <w:r w:rsidR="00BF5522">
              <w:rPr>
                <w:noProof/>
                <w:webHidden/>
              </w:rPr>
              <w:tab/>
            </w:r>
            <w:r w:rsidR="00BF5522">
              <w:rPr>
                <w:noProof/>
                <w:webHidden/>
              </w:rPr>
              <w:fldChar w:fldCharType="begin"/>
            </w:r>
            <w:r w:rsidR="00BF5522">
              <w:rPr>
                <w:noProof/>
                <w:webHidden/>
              </w:rPr>
              <w:instrText xml:space="preserve"> PAGEREF _Toc77676438 \h </w:instrText>
            </w:r>
            <w:r w:rsidR="00BF5522">
              <w:rPr>
                <w:noProof/>
                <w:webHidden/>
              </w:rPr>
            </w:r>
            <w:r w:rsidR="00BF5522">
              <w:rPr>
                <w:noProof/>
                <w:webHidden/>
              </w:rPr>
              <w:fldChar w:fldCharType="separate"/>
            </w:r>
            <w:r w:rsidR="00BF5522">
              <w:rPr>
                <w:noProof/>
                <w:webHidden/>
              </w:rPr>
              <w:t>7</w:t>
            </w:r>
            <w:r w:rsidR="00BF5522">
              <w:rPr>
                <w:noProof/>
                <w:webHidden/>
              </w:rPr>
              <w:fldChar w:fldCharType="end"/>
            </w:r>
          </w:hyperlink>
        </w:p>
        <w:p w14:paraId="76DA3A51" w14:textId="7BD4B745" w:rsidR="00BF5522" w:rsidRDefault="0012107D">
          <w:pPr>
            <w:pStyle w:val="TOC2"/>
            <w:tabs>
              <w:tab w:val="right" w:pos="9350"/>
            </w:tabs>
            <w:rPr>
              <w:noProof/>
            </w:rPr>
          </w:pPr>
          <w:hyperlink w:anchor="_Toc77676439" w:history="1">
            <w:r w:rsidR="00BF5522" w:rsidRPr="007714B1">
              <w:rPr>
                <w:rStyle w:val="Hyperlink"/>
                <w:b/>
                <w:bCs/>
                <w:noProof/>
              </w:rPr>
              <w:t>4.10 Certification and Audit</w:t>
            </w:r>
            <w:r w:rsidR="00BF5522">
              <w:rPr>
                <w:noProof/>
                <w:webHidden/>
              </w:rPr>
              <w:tab/>
            </w:r>
            <w:r w:rsidR="00BF5522">
              <w:rPr>
                <w:noProof/>
                <w:webHidden/>
              </w:rPr>
              <w:fldChar w:fldCharType="begin"/>
            </w:r>
            <w:r w:rsidR="00BF5522">
              <w:rPr>
                <w:noProof/>
                <w:webHidden/>
              </w:rPr>
              <w:instrText xml:space="preserve"> PAGEREF _Toc77676439 \h </w:instrText>
            </w:r>
            <w:r w:rsidR="00BF5522">
              <w:rPr>
                <w:noProof/>
                <w:webHidden/>
              </w:rPr>
            </w:r>
            <w:r w:rsidR="00BF5522">
              <w:rPr>
                <w:noProof/>
                <w:webHidden/>
              </w:rPr>
              <w:fldChar w:fldCharType="separate"/>
            </w:r>
            <w:r w:rsidR="00BF5522">
              <w:rPr>
                <w:noProof/>
                <w:webHidden/>
              </w:rPr>
              <w:t>7</w:t>
            </w:r>
            <w:r w:rsidR="00BF5522">
              <w:rPr>
                <w:noProof/>
                <w:webHidden/>
              </w:rPr>
              <w:fldChar w:fldCharType="end"/>
            </w:r>
          </w:hyperlink>
        </w:p>
        <w:p w14:paraId="2CFC3B53" w14:textId="0CEC0275" w:rsidR="00BF5522" w:rsidRDefault="0012107D">
          <w:pPr>
            <w:pStyle w:val="TOC2"/>
            <w:tabs>
              <w:tab w:val="right" w:pos="9350"/>
            </w:tabs>
            <w:rPr>
              <w:noProof/>
            </w:rPr>
          </w:pPr>
          <w:hyperlink w:anchor="_Toc77676440" w:history="1">
            <w:r w:rsidR="00BF5522" w:rsidRPr="007714B1">
              <w:rPr>
                <w:rStyle w:val="Hyperlink"/>
                <w:b/>
                <w:bCs/>
                <w:noProof/>
              </w:rPr>
              <w:t>4.11 Record Asset Inventory</w:t>
            </w:r>
            <w:r w:rsidR="00BF5522">
              <w:rPr>
                <w:noProof/>
                <w:webHidden/>
              </w:rPr>
              <w:tab/>
            </w:r>
            <w:r w:rsidR="00BF5522">
              <w:rPr>
                <w:noProof/>
                <w:webHidden/>
              </w:rPr>
              <w:fldChar w:fldCharType="begin"/>
            </w:r>
            <w:r w:rsidR="00BF5522">
              <w:rPr>
                <w:noProof/>
                <w:webHidden/>
              </w:rPr>
              <w:instrText xml:space="preserve"> PAGEREF _Toc77676440 \h </w:instrText>
            </w:r>
            <w:r w:rsidR="00BF5522">
              <w:rPr>
                <w:noProof/>
                <w:webHidden/>
              </w:rPr>
            </w:r>
            <w:r w:rsidR="00BF5522">
              <w:rPr>
                <w:noProof/>
                <w:webHidden/>
              </w:rPr>
              <w:fldChar w:fldCharType="separate"/>
            </w:r>
            <w:r w:rsidR="00BF5522">
              <w:rPr>
                <w:noProof/>
                <w:webHidden/>
              </w:rPr>
              <w:t>7</w:t>
            </w:r>
            <w:r w:rsidR="00BF5522">
              <w:rPr>
                <w:noProof/>
                <w:webHidden/>
              </w:rPr>
              <w:fldChar w:fldCharType="end"/>
            </w:r>
          </w:hyperlink>
        </w:p>
        <w:p w14:paraId="637CA968" w14:textId="02CBC121" w:rsidR="00BF5522" w:rsidRDefault="0012107D">
          <w:pPr>
            <w:pStyle w:val="TOC2"/>
            <w:tabs>
              <w:tab w:val="right" w:pos="9350"/>
            </w:tabs>
            <w:rPr>
              <w:noProof/>
            </w:rPr>
          </w:pPr>
          <w:hyperlink w:anchor="_Toc77676441" w:history="1">
            <w:r w:rsidR="00BF5522" w:rsidRPr="007714B1">
              <w:rPr>
                <w:rStyle w:val="Hyperlink"/>
                <w:rFonts w:ascii="Calibri Light" w:hAnsi="Calibri Light" w:cs="Calibri Light"/>
                <w:b/>
                <w:bCs/>
                <w:noProof/>
              </w:rPr>
              <w:t xml:space="preserve">4.12 </w:t>
            </w:r>
            <w:r w:rsidR="00BF5522" w:rsidRPr="007714B1">
              <w:rPr>
                <w:rStyle w:val="Hyperlink"/>
                <w:b/>
                <w:bCs/>
                <w:noProof/>
              </w:rPr>
              <w:t>Penalties</w:t>
            </w:r>
            <w:r w:rsidR="00BF5522">
              <w:rPr>
                <w:noProof/>
                <w:webHidden/>
              </w:rPr>
              <w:tab/>
            </w:r>
            <w:r w:rsidR="00BF5522">
              <w:rPr>
                <w:noProof/>
                <w:webHidden/>
              </w:rPr>
              <w:fldChar w:fldCharType="begin"/>
            </w:r>
            <w:r w:rsidR="00BF5522">
              <w:rPr>
                <w:noProof/>
                <w:webHidden/>
              </w:rPr>
              <w:instrText xml:space="preserve"> PAGEREF _Toc77676441 \h </w:instrText>
            </w:r>
            <w:r w:rsidR="00BF5522">
              <w:rPr>
                <w:noProof/>
                <w:webHidden/>
              </w:rPr>
            </w:r>
            <w:r w:rsidR="00BF5522">
              <w:rPr>
                <w:noProof/>
                <w:webHidden/>
              </w:rPr>
              <w:fldChar w:fldCharType="separate"/>
            </w:r>
            <w:r w:rsidR="00BF5522">
              <w:rPr>
                <w:noProof/>
                <w:webHidden/>
              </w:rPr>
              <w:t>8</w:t>
            </w:r>
            <w:r w:rsidR="00BF5522">
              <w:rPr>
                <w:noProof/>
                <w:webHidden/>
              </w:rPr>
              <w:fldChar w:fldCharType="end"/>
            </w:r>
          </w:hyperlink>
        </w:p>
        <w:p w14:paraId="26EB357E" w14:textId="407BD4D8" w:rsidR="004C359A" w:rsidRDefault="004C359A">
          <w:r>
            <w:rPr>
              <w:b/>
              <w:bCs/>
              <w:noProof/>
            </w:rPr>
            <w:fldChar w:fldCharType="end"/>
          </w:r>
        </w:p>
      </w:sdtContent>
    </w:sdt>
    <w:p w14:paraId="4E073D79" w14:textId="2D21D27B" w:rsidR="00393266" w:rsidRDefault="00393266" w:rsidP="00180489">
      <w:pPr>
        <w:tabs>
          <w:tab w:val="left" w:pos="4230"/>
          <w:tab w:val="left" w:pos="7290"/>
        </w:tabs>
        <w:rPr>
          <w:rFonts w:ascii="Calibri Light" w:hAnsi="Calibri Light" w:cs="Calibri Light"/>
        </w:rPr>
      </w:pPr>
    </w:p>
    <w:p w14:paraId="059491DA" w14:textId="77777777" w:rsidR="0034593C" w:rsidRDefault="0034593C" w:rsidP="00180489">
      <w:pPr>
        <w:tabs>
          <w:tab w:val="left" w:pos="4230"/>
          <w:tab w:val="left" w:pos="7290"/>
        </w:tabs>
        <w:rPr>
          <w:rFonts w:ascii="Calibri Light" w:hAnsi="Calibri Light" w:cs="Calibri Light"/>
        </w:rPr>
      </w:pPr>
    </w:p>
    <w:p w14:paraId="14B79B0E" w14:textId="72CA744E" w:rsidR="00733994" w:rsidRPr="00180489" w:rsidRDefault="00080AF3" w:rsidP="00080AF3">
      <w:pPr>
        <w:tabs>
          <w:tab w:val="left" w:pos="5415"/>
        </w:tabs>
        <w:rPr>
          <w:rFonts w:ascii="Calibri Light" w:hAnsi="Calibri Light" w:cs="Calibri Light"/>
        </w:rPr>
      </w:pPr>
      <w:r>
        <w:rPr>
          <w:rFonts w:ascii="Calibri Light" w:hAnsi="Calibri Light" w:cs="Calibri Light"/>
        </w:rPr>
        <w:tab/>
      </w:r>
    </w:p>
    <w:p w14:paraId="079CA4B7" w14:textId="653D6064" w:rsidR="00003771" w:rsidRPr="003023FA" w:rsidRDefault="0012107D" w:rsidP="00003771">
      <w:pPr>
        <w:rPr>
          <w:rFonts w:cstheme="minorHAnsi"/>
          <w:b/>
          <w:bCs/>
          <w:sz w:val="28"/>
          <w:szCs w:val="28"/>
        </w:rPr>
      </w:pPr>
      <w:r>
        <w:rPr>
          <w:rFonts w:cstheme="minorHAnsi"/>
          <w:b/>
          <w:bCs/>
          <w:noProof/>
          <w:sz w:val="28"/>
          <w:szCs w:val="28"/>
        </w:rPr>
        <w:lastRenderedPageBreak/>
        <w:pict w14:anchorId="7EA7B7AA">
          <v:shapetype id="_x0000_t32" coordsize="21600,21600" o:spt="32" o:oned="t" path="m,l21600,21600e" filled="f">
            <v:path arrowok="t" fillok="f" o:connecttype="none"/>
            <o:lock v:ext="edit" shapetype="t"/>
          </v:shapetype>
          <v:shape id="_x0000_s1034" type="#_x0000_t32" style="position:absolute;margin-left:-1.5pt;margin-top:17.3pt;width:465.75pt;height:1.45pt;flip:y;z-index:251665408" o:connectortype="straight"/>
        </w:pict>
      </w:r>
      <w:r w:rsidR="00003771" w:rsidRPr="003023FA">
        <w:rPr>
          <w:rFonts w:cstheme="minorHAnsi"/>
          <w:b/>
          <w:bCs/>
          <w:sz w:val="28"/>
          <w:szCs w:val="28"/>
        </w:rPr>
        <w:t>DOCUMENT REVISION CONTROL</w:t>
      </w:r>
    </w:p>
    <w:p w14:paraId="1F67BBD3" w14:textId="77777777" w:rsidR="00003771" w:rsidRPr="003023FA" w:rsidRDefault="00003771" w:rsidP="00003771">
      <w:pPr>
        <w:spacing w:before="360" w:after="360"/>
        <w:rPr>
          <w:rFonts w:cstheme="minorHAnsi"/>
          <w:bCs/>
          <w:color w:val="000000"/>
          <w:lang w:val="en-GB"/>
        </w:rPr>
      </w:pPr>
      <w:r w:rsidRPr="003023FA">
        <w:rPr>
          <w:rFonts w:cstheme="minorHAnsi"/>
          <w:bCs/>
          <w:color w:val="000000"/>
          <w:lang w:val="en-GB"/>
        </w:rPr>
        <w:t>REVISION HISTORY</w:t>
      </w:r>
    </w:p>
    <w:tbl>
      <w:tblPr>
        <w:tblW w:w="93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2368"/>
        <w:gridCol w:w="2428"/>
        <w:gridCol w:w="1618"/>
        <w:gridCol w:w="2983"/>
      </w:tblGrid>
      <w:tr w:rsidR="00003771" w:rsidRPr="003023FA" w14:paraId="4FFCEBFF" w14:textId="77777777" w:rsidTr="00393266">
        <w:trPr>
          <w:cantSplit/>
          <w:trHeight w:val="548"/>
          <w:tblHeader/>
          <w:jc w:val="center"/>
        </w:trPr>
        <w:tc>
          <w:tcPr>
            <w:tcW w:w="2368" w:type="dxa"/>
            <w:shd w:val="pct10" w:color="auto" w:fill="auto"/>
            <w:vAlign w:val="center"/>
          </w:tcPr>
          <w:p w14:paraId="699D6218" w14:textId="77777777" w:rsidR="00003771" w:rsidRPr="003023FA" w:rsidRDefault="00003771" w:rsidP="00630BA8">
            <w:pPr>
              <w:ind w:right="160"/>
              <w:rPr>
                <w:rFonts w:cstheme="minorHAnsi"/>
                <w:b/>
                <w:lang w:val="en-GB"/>
              </w:rPr>
            </w:pPr>
            <w:r w:rsidRPr="003023FA">
              <w:rPr>
                <w:rFonts w:cstheme="minorHAnsi"/>
                <w:b/>
                <w:lang w:val="en-GB"/>
              </w:rPr>
              <w:t>Date</w:t>
            </w:r>
          </w:p>
        </w:tc>
        <w:tc>
          <w:tcPr>
            <w:tcW w:w="2428" w:type="dxa"/>
            <w:shd w:val="pct10" w:color="auto" w:fill="auto"/>
            <w:vAlign w:val="center"/>
          </w:tcPr>
          <w:p w14:paraId="55C927C1" w14:textId="77777777" w:rsidR="00003771" w:rsidRPr="003023FA" w:rsidRDefault="00003771" w:rsidP="00630BA8">
            <w:pPr>
              <w:ind w:right="68"/>
              <w:rPr>
                <w:rFonts w:cstheme="minorHAnsi"/>
                <w:b/>
                <w:lang w:val="en-GB"/>
              </w:rPr>
            </w:pPr>
            <w:r w:rsidRPr="003023FA">
              <w:rPr>
                <w:rFonts w:cstheme="minorHAnsi"/>
                <w:b/>
                <w:lang w:val="en-GB"/>
              </w:rPr>
              <w:t>Author</w:t>
            </w:r>
          </w:p>
        </w:tc>
        <w:tc>
          <w:tcPr>
            <w:tcW w:w="1618" w:type="dxa"/>
            <w:shd w:val="pct10" w:color="auto" w:fill="auto"/>
            <w:vAlign w:val="center"/>
          </w:tcPr>
          <w:p w14:paraId="21070CAE" w14:textId="77777777" w:rsidR="00003771" w:rsidRPr="003023FA" w:rsidRDefault="00003771" w:rsidP="00630BA8">
            <w:pPr>
              <w:ind w:right="66"/>
              <w:rPr>
                <w:rFonts w:cstheme="minorHAnsi"/>
                <w:b/>
                <w:lang w:val="en-GB"/>
              </w:rPr>
            </w:pPr>
            <w:r w:rsidRPr="003023FA">
              <w:rPr>
                <w:rFonts w:cstheme="minorHAnsi"/>
                <w:b/>
                <w:lang w:val="en-GB"/>
              </w:rPr>
              <w:t>Version</w:t>
            </w:r>
          </w:p>
        </w:tc>
        <w:tc>
          <w:tcPr>
            <w:tcW w:w="2983" w:type="dxa"/>
            <w:shd w:val="pct10" w:color="auto" w:fill="auto"/>
            <w:vAlign w:val="center"/>
          </w:tcPr>
          <w:p w14:paraId="267E2277" w14:textId="77777777" w:rsidR="00003771" w:rsidRPr="003023FA" w:rsidRDefault="00003771" w:rsidP="00630BA8">
            <w:pPr>
              <w:ind w:left="12" w:right="79"/>
              <w:rPr>
                <w:rFonts w:cstheme="minorHAnsi"/>
                <w:b/>
                <w:lang w:val="en-GB"/>
              </w:rPr>
            </w:pPr>
            <w:r w:rsidRPr="003023FA">
              <w:rPr>
                <w:rFonts w:cstheme="minorHAnsi"/>
                <w:b/>
                <w:lang w:val="en-GB"/>
              </w:rPr>
              <w:t>Change Reference</w:t>
            </w:r>
          </w:p>
        </w:tc>
      </w:tr>
      <w:tr w:rsidR="00003771" w:rsidRPr="003023FA" w14:paraId="3E852AF8" w14:textId="77777777" w:rsidTr="00393266">
        <w:trPr>
          <w:cantSplit/>
          <w:trHeight w:val="530"/>
          <w:jc w:val="center"/>
        </w:trPr>
        <w:tc>
          <w:tcPr>
            <w:tcW w:w="2368" w:type="dxa"/>
            <w:vAlign w:val="center"/>
          </w:tcPr>
          <w:p w14:paraId="34F67B64" w14:textId="77777777" w:rsidR="00003771" w:rsidRPr="003023FA" w:rsidRDefault="00003771" w:rsidP="00630BA8">
            <w:pPr>
              <w:rPr>
                <w:rFonts w:cstheme="minorHAnsi"/>
                <w:lang w:val="en-GB"/>
              </w:rPr>
            </w:pPr>
            <w:bookmarkStart w:id="0" w:name="RevisionSheet"/>
            <w:bookmarkEnd w:id="0"/>
          </w:p>
        </w:tc>
        <w:tc>
          <w:tcPr>
            <w:tcW w:w="2428" w:type="dxa"/>
            <w:vAlign w:val="center"/>
          </w:tcPr>
          <w:p w14:paraId="6EE8786D" w14:textId="77777777" w:rsidR="00003771" w:rsidRPr="003023FA" w:rsidRDefault="00003771" w:rsidP="00630BA8">
            <w:pPr>
              <w:rPr>
                <w:rFonts w:cstheme="minorHAnsi"/>
                <w:lang w:val="en-GB"/>
              </w:rPr>
            </w:pPr>
          </w:p>
        </w:tc>
        <w:tc>
          <w:tcPr>
            <w:tcW w:w="1618" w:type="dxa"/>
            <w:vAlign w:val="center"/>
          </w:tcPr>
          <w:p w14:paraId="6760EA47" w14:textId="77777777" w:rsidR="00003771" w:rsidRPr="003023FA" w:rsidRDefault="00003771" w:rsidP="00630BA8">
            <w:pPr>
              <w:rPr>
                <w:rFonts w:cstheme="minorHAnsi"/>
                <w:lang w:val="en-GB"/>
              </w:rPr>
            </w:pPr>
          </w:p>
        </w:tc>
        <w:tc>
          <w:tcPr>
            <w:tcW w:w="2983" w:type="dxa"/>
            <w:vAlign w:val="center"/>
          </w:tcPr>
          <w:p w14:paraId="0C08893A" w14:textId="77777777" w:rsidR="00003771" w:rsidRPr="003023FA" w:rsidRDefault="00003771" w:rsidP="00630BA8">
            <w:pPr>
              <w:rPr>
                <w:rFonts w:cstheme="minorHAnsi"/>
                <w:lang w:val="en-GB"/>
              </w:rPr>
            </w:pPr>
          </w:p>
        </w:tc>
      </w:tr>
      <w:tr w:rsidR="00393266" w:rsidRPr="003023FA" w14:paraId="0299432A" w14:textId="77777777" w:rsidTr="00393266">
        <w:trPr>
          <w:cantSplit/>
          <w:trHeight w:val="530"/>
          <w:jc w:val="center"/>
        </w:trPr>
        <w:tc>
          <w:tcPr>
            <w:tcW w:w="2368" w:type="dxa"/>
            <w:vAlign w:val="center"/>
          </w:tcPr>
          <w:p w14:paraId="7D5146DD" w14:textId="77777777" w:rsidR="00393266" w:rsidRPr="003023FA" w:rsidRDefault="00393266" w:rsidP="00630BA8">
            <w:pPr>
              <w:rPr>
                <w:rFonts w:cstheme="minorHAnsi"/>
                <w:lang w:val="en-GB"/>
              </w:rPr>
            </w:pPr>
          </w:p>
        </w:tc>
        <w:tc>
          <w:tcPr>
            <w:tcW w:w="2428" w:type="dxa"/>
            <w:vAlign w:val="center"/>
          </w:tcPr>
          <w:p w14:paraId="32188931" w14:textId="77777777" w:rsidR="00393266" w:rsidRPr="003023FA" w:rsidRDefault="00393266" w:rsidP="00630BA8">
            <w:pPr>
              <w:rPr>
                <w:rFonts w:cstheme="minorHAnsi"/>
                <w:lang w:val="en-GB"/>
              </w:rPr>
            </w:pPr>
          </w:p>
        </w:tc>
        <w:tc>
          <w:tcPr>
            <w:tcW w:w="1618" w:type="dxa"/>
            <w:vAlign w:val="center"/>
          </w:tcPr>
          <w:p w14:paraId="7253EED8" w14:textId="77777777" w:rsidR="00393266" w:rsidRPr="003023FA" w:rsidRDefault="00393266" w:rsidP="00630BA8">
            <w:pPr>
              <w:rPr>
                <w:rFonts w:cstheme="minorHAnsi"/>
                <w:lang w:val="en-GB"/>
              </w:rPr>
            </w:pPr>
          </w:p>
        </w:tc>
        <w:tc>
          <w:tcPr>
            <w:tcW w:w="2983" w:type="dxa"/>
            <w:vAlign w:val="center"/>
          </w:tcPr>
          <w:p w14:paraId="18FED0B4" w14:textId="77777777" w:rsidR="00393266" w:rsidRPr="003023FA" w:rsidRDefault="00393266" w:rsidP="00630BA8">
            <w:pPr>
              <w:rPr>
                <w:rFonts w:cstheme="minorHAnsi"/>
                <w:lang w:val="en-GB"/>
              </w:rPr>
            </w:pPr>
          </w:p>
        </w:tc>
      </w:tr>
      <w:tr w:rsidR="00393266" w:rsidRPr="003023FA" w14:paraId="0AD226FA" w14:textId="77777777" w:rsidTr="00393266">
        <w:trPr>
          <w:cantSplit/>
          <w:trHeight w:val="530"/>
          <w:jc w:val="center"/>
        </w:trPr>
        <w:tc>
          <w:tcPr>
            <w:tcW w:w="2368" w:type="dxa"/>
            <w:vAlign w:val="center"/>
          </w:tcPr>
          <w:p w14:paraId="4CB25775" w14:textId="77777777" w:rsidR="00393266" w:rsidRPr="003023FA" w:rsidRDefault="00393266" w:rsidP="00630BA8">
            <w:pPr>
              <w:rPr>
                <w:rFonts w:cstheme="minorHAnsi"/>
                <w:lang w:val="en-GB"/>
              </w:rPr>
            </w:pPr>
          </w:p>
        </w:tc>
        <w:tc>
          <w:tcPr>
            <w:tcW w:w="2428" w:type="dxa"/>
            <w:vAlign w:val="center"/>
          </w:tcPr>
          <w:p w14:paraId="70D1FBFE" w14:textId="77777777" w:rsidR="00393266" w:rsidRPr="003023FA" w:rsidRDefault="00393266" w:rsidP="00630BA8">
            <w:pPr>
              <w:rPr>
                <w:rFonts w:cstheme="minorHAnsi"/>
                <w:lang w:val="en-GB"/>
              </w:rPr>
            </w:pPr>
          </w:p>
        </w:tc>
        <w:tc>
          <w:tcPr>
            <w:tcW w:w="1618" w:type="dxa"/>
            <w:vAlign w:val="center"/>
          </w:tcPr>
          <w:p w14:paraId="42BD43F9" w14:textId="77777777" w:rsidR="00393266" w:rsidRPr="003023FA" w:rsidRDefault="00393266" w:rsidP="00630BA8">
            <w:pPr>
              <w:rPr>
                <w:rFonts w:cstheme="minorHAnsi"/>
                <w:lang w:val="en-GB"/>
              </w:rPr>
            </w:pPr>
          </w:p>
        </w:tc>
        <w:tc>
          <w:tcPr>
            <w:tcW w:w="2983" w:type="dxa"/>
            <w:vAlign w:val="center"/>
          </w:tcPr>
          <w:p w14:paraId="71E5754E" w14:textId="77777777" w:rsidR="00393266" w:rsidRPr="003023FA" w:rsidRDefault="00393266" w:rsidP="00630BA8">
            <w:pPr>
              <w:rPr>
                <w:rFonts w:cstheme="minorHAnsi"/>
                <w:lang w:val="en-GB"/>
              </w:rPr>
            </w:pPr>
          </w:p>
        </w:tc>
      </w:tr>
    </w:tbl>
    <w:p w14:paraId="15CE4F14" w14:textId="77777777" w:rsidR="00003771" w:rsidRPr="003023FA" w:rsidRDefault="00003771" w:rsidP="00003771">
      <w:pPr>
        <w:spacing w:before="360" w:after="360"/>
        <w:rPr>
          <w:rFonts w:cstheme="minorHAnsi"/>
          <w:bCs/>
          <w:color w:val="000000"/>
          <w:lang w:val="en-GB"/>
        </w:rPr>
      </w:pPr>
      <w:r w:rsidRPr="003023FA">
        <w:rPr>
          <w:rFonts w:cstheme="minorHAnsi"/>
          <w:bCs/>
          <w:color w:val="000000"/>
          <w:lang w:val="en-GB"/>
        </w:rPr>
        <w:t>REVIEWERS</w:t>
      </w:r>
    </w:p>
    <w:tbl>
      <w:tblPr>
        <w:tblW w:w="9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7"/>
        <w:gridCol w:w="2698"/>
        <w:gridCol w:w="2946"/>
      </w:tblGrid>
      <w:tr w:rsidR="00003771" w:rsidRPr="003023FA" w14:paraId="31E532D6" w14:textId="77777777" w:rsidTr="007334FD">
        <w:trPr>
          <w:cantSplit/>
          <w:trHeight w:val="485"/>
          <w:tblHeader/>
          <w:jc w:val="center"/>
        </w:trPr>
        <w:tc>
          <w:tcPr>
            <w:tcW w:w="3787" w:type="dxa"/>
            <w:shd w:val="pct10" w:color="auto" w:fill="auto"/>
            <w:vAlign w:val="center"/>
          </w:tcPr>
          <w:p w14:paraId="26BC63B8" w14:textId="77777777" w:rsidR="00003771" w:rsidRPr="003023FA" w:rsidRDefault="00003771" w:rsidP="00630BA8">
            <w:pPr>
              <w:rPr>
                <w:rFonts w:cstheme="minorHAnsi"/>
                <w:b/>
                <w:lang w:val="en-GB"/>
              </w:rPr>
            </w:pPr>
            <w:r w:rsidRPr="003023FA">
              <w:rPr>
                <w:rFonts w:cstheme="minorHAnsi"/>
                <w:b/>
                <w:lang w:val="en-GB"/>
              </w:rPr>
              <w:t>Name</w:t>
            </w:r>
          </w:p>
        </w:tc>
        <w:tc>
          <w:tcPr>
            <w:tcW w:w="2698" w:type="dxa"/>
            <w:shd w:val="pct10" w:color="auto" w:fill="auto"/>
            <w:vAlign w:val="center"/>
          </w:tcPr>
          <w:p w14:paraId="244A5F30" w14:textId="77777777" w:rsidR="00003771" w:rsidRPr="003023FA" w:rsidRDefault="00003771" w:rsidP="00630BA8">
            <w:pPr>
              <w:ind w:left="74"/>
              <w:rPr>
                <w:rFonts w:cstheme="minorHAnsi"/>
                <w:b/>
                <w:lang w:val="en-GB"/>
              </w:rPr>
            </w:pPr>
            <w:r w:rsidRPr="003023FA">
              <w:rPr>
                <w:rFonts w:cstheme="minorHAnsi"/>
                <w:b/>
                <w:lang w:val="en-GB"/>
              </w:rPr>
              <w:t>Position</w:t>
            </w:r>
          </w:p>
        </w:tc>
        <w:tc>
          <w:tcPr>
            <w:tcW w:w="2946" w:type="dxa"/>
            <w:shd w:val="pct10" w:color="auto" w:fill="auto"/>
            <w:vAlign w:val="center"/>
          </w:tcPr>
          <w:p w14:paraId="54328A01" w14:textId="77777777" w:rsidR="00003771" w:rsidRPr="003023FA" w:rsidRDefault="00003771" w:rsidP="00630BA8">
            <w:pPr>
              <w:jc w:val="center"/>
              <w:rPr>
                <w:rFonts w:cstheme="minorHAnsi"/>
                <w:b/>
                <w:lang w:val="en-GB"/>
              </w:rPr>
            </w:pPr>
            <w:r w:rsidRPr="003023FA">
              <w:rPr>
                <w:rFonts w:cstheme="minorHAnsi"/>
                <w:b/>
                <w:lang w:val="en-GB"/>
              </w:rPr>
              <w:t>Date</w:t>
            </w:r>
          </w:p>
        </w:tc>
      </w:tr>
      <w:tr w:rsidR="00003771" w:rsidRPr="003023FA" w14:paraId="0D22EB12" w14:textId="77777777" w:rsidTr="007334FD">
        <w:trPr>
          <w:cantSplit/>
          <w:trHeight w:val="413"/>
          <w:jc w:val="center"/>
        </w:trPr>
        <w:tc>
          <w:tcPr>
            <w:tcW w:w="3787" w:type="dxa"/>
            <w:vAlign w:val="center"/>
          </w:tcPr>
          <w:p w14:paraId="40DC19DA" w14:textId="77777777" w:rsidR="00003771" w:rsidRPr="003023FA" w:rsidRDefault="00003771" w:rsidP="00630BA8">
            <w:pPr>
              <w:rPr>
                <w:rFonts w:cstheme="minorHAnsi"/>
                <w:bCs/>
                <w:lang w:val="en-GB"/>
              </w:rPr>
            </w:pPr>
          </w:p>
        </w:tc>
        <w:tc>
          <w:tcPr>
            <w:tcW w:w="2698" w:type="dxa"/>
            <w:vAlign w:val="center"/>
          </w:tcPr>
          <w:p w14:paraId="56D89F6E" w14:textId="77777777" w:rsidR="00003771" w:rsidRPr="003023FA" w:rsidRDefault="00003771" w:rsidP="00630BA8">
            <w:pPr>
              <w:ind w:left="74"/>
              <w:rPr>
                <w:rFonts w:cstheme="minorHAnsi"/>
                <w:bCs/>
                <w:lang w:val="en-GB"/>
              </w:rPr>
            </w:pPr>
          </w:p>
        </w:tc>
        <w:tc>
          <w:tcPr>
            <w:tcW w:w="2946" w:type="dxa"/>
            <w:vAlign w:val="center"/>
          </w:tcPr>
          <w:p w14:paraId="4F6913A1" w14:textId="77777777" w:rsidR="00003771" w:rsidRPr="003023FA" w:rsidRDefault="00003771" w:rsidP="00630BA8">
            <w:pPr>
              <w:ind w:left="34"/>
              <w:jc w:val="center"/>
              <w:rPr>
                <w:rFonts w:cstheme="minorHAnsi"/>
                <w:bCs/>
                <w:lang w:val="en-GB"/>
              </w:rPr>
            </w:pPr>
          </w:p>
        </w:tc>
      </w:tr>
      <w:tr w:rsidR="007334FD" w:rsidRPr="003023FA" w14:paraId="7BAC2730" w14:textId="77777777" w:rsidTr="007334FD">
        <w:trPr>
          <w:cantSplit/>
          <w:trHeight w:val="413"/>
          <w:jc w:val="center"/>
        </w:trPr>
        <w:tc>
          <w:tcPr>
            <w:tcW w:w="3787" w:type="dxa"/>
            <w:vAlign w:val="center"/>
          </w:tcPr>
          <w:p w14:paraId="24D569C9" w14:textId="77777777" w:rsidR="007334FD" w:rsidRPr="003023FA" w:rsidRDefault="007334FD" w:rsidP="00630BA8">
            <w:pPr>
              <w:rPr>
                <w:rFonts w:cstheme="minorHAnsi"/>
                <w:bCs/>
                <w:lang w:val="en-GB"/>
              </w:rPr>
            </w:pPr>
          </w:p>
        </w:tc>
        <w:tc>
          <w:tcPr>
            <w:tcW w:w="2698" w:type="dxa"/>
            <w:vAlign w:val="center"/>
          </w:tcPr>
          <w:p w14:paraId="2A480788" w14:textId="77777777" w:rsidR="007334FD" w:rsidRPr="003023FA" w:rsidRDefault="007334FD" w:rsidP="00630BA8">
            <w:pPr>
              <w:ind w:left="74"/>
              <w:rPr>
                <w:rFonts w:cstheme="minorHAnsi"/>
                <w:bCs/>
                <w:lang w:val="en-GB"/>
              </w:rPr>
            </w:pPr>
          </w:p>
        </w:tc>
        <w:tc>
          <w:tcPr>
            <w:tcW w:w="2946" w:type="dxa"/>
            <w:vAlign w:val="center"/>
          </w:tcPr>
          <w:p w14:paraId="2855B922" w14:textId="77777777" w:rsidR="007334FD" w:rsidRPr="003023FA" w:rsidRDefault="007334FD" w:rsidP="00630BA8">
            <w:pPr>
              <w:ind w:left="34"/>
              <w:jc w:val="center"/>
              <w:rPr>
                <w:rFonts w:cstheme="minorHAnsi"/>
                <w:bCs/>
                <w:lang w:val="en-GB"/>
              </w:rPr>
            </w:pPr>
          </w:p>
        </w:tc>
      </w:tr>
      <w:tr w:rsidR="007334FD" w:rsidRPr="003023FA" w14:paraId="4ED1D87C" w14:textId="77777777" w:rsidTr="007334FD">
        <w:trPr>
          <w:cantSplit/>
          <w:trHeight w:val="413"/>
          <w:jc w:val="center"/>
        </w:trPr>
        <w:tc>
          <w:tcPr>
            <w:tcW w:w="3787" w:type="dxa"/>
            <w:vAlign w:val="center"/>
          </w:tcPr>
          <w:p w14:paraId="1668547A" w14:textId="77777777" w:rsidR="007334FD" w:rsidRPr="003023FA" w:rsidRDefault="007334FD" w:rsidP="00630BA8">
            <w:pPr>
              <w:rPr>
                <w:rFonts w:cstheme="minorHAnsi"/>
                <w:bCs/>
                <w:lang w:val="en-GB"/>
              </w:rPr>
            </w:pPr>
          </w:p>
        </w:tc>
        <w:tc>
          <w:tcPr>
            <w:tcW w:w="2698" w:type="dxa"/>
            <w:vAlign w:val="center"/>
          </w:tcPr>
          <w:p w14:paraId="3B7D7F7F" w14:textId="77777777" w:rsidR="007334FD" w:rsidRPr="003023FA" w:rsidRDefault="007334FD" w:rsidP="00630BA8">
            <w:pPr>
              <w:ind w:left="74"/>
              <w:rPr>
                <w:rFonts w:cstheme="minorHAnsi"/>
                <w:bCs/>
                <w:lang w:val="en-GB"/>
              </w:rPr>
            </w:pPr>
          </w:p>
        </w:tc>
        <w:tc>
          <w:tcPr>
            <w:tcW w:w="2946" w:type="dxa"/>
            <w:vAlign w:val="center"/>
          </w:tcPr>
          <w:p w14:paraId="5891074C" w14:textId="77777777" w:rsidR="007334FD" w:rsidRPr="003023FA" w:rsidRDefault="007334FD" w:rsidP="00630BA8">
            <w:pPr>
              <w:ind w:left="34"/>
              <w:jc w:val="center"/>
              <w:rPr>
                <w:rFonts w:cstheme="minorHAnsi"/>
                <w:bCs/>
                <w:lang w:val="en-GB"/>
              </w:rPr>
            </w:pPr>
          </w:p>
        </w:tc>
      </w:tr>
    </w:tbl>
    <w:p w14:paraId="0FA0D461" w14:textId="77777777" w:rsidR="00003771" w:rsidRPr="003023FA" w:rsidRDefault="00003771" w:rsidP="00003771">
      <w:pPr>
        <w:spacing w:before="360" w:after="360"/>
        <w:rPr>
          <w:rFonts w:cstheme="minorHAnsi"/>
          <w:bCs/>
          <w:color w:val="000000"/>
          <w:lang w:val="en-GB"/>
        </w:rPr>
      </w:pPr>
      <w:r w:rsidRPr="003023FA">
        <w:rPr>
          <w:rFonts w:cstheme="minorHAnsi"/>
          <w:bCs/>
          <w:color w:val="000000"/>
          <w:lang w:val="en-GB"/>
        </w:rPr>
        <w:t>DISTRIBUTION</w:t>
      </w:r>
    </w:p>
    <w:tbl>
      <w:tblPr>
        <w:tblW w:w="49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6" w:type="dxa"/>
          <w:right w:w="96" w:type="dxa"/>
        </w:tblCellMar>
        <w:tblLook w:val="0000" w:firstRow="0" w:lastRow="0" w:firstColumn="0" w:lastColumn="0" w:noHBand="0" w:noVBand="0"/>
      </w:tblPr>
      <w:tblGrid>
        <w:gridCol w:w="2259"/>
        <w:gridCol w:w="2390"/>
        <w:gridCol w:w="1573"/>
        <w:gridCol w:w="3234"/>
      </w:tblGrid>
      <w:tr w:rsidR="00003771" w:rsidRPr="003023FA" w14:paraId="4C7CDD87" w14:textId="77777777" w:rsidTr="00393266">
        <w:trPr>
          <w:cantSplit/>
          <w:trHeight w:val="566"/>
          <w:tblHeader/>
          <w:jc w:val="center"/>
        </w:trPr>
        <w:tc>
          <w:tcPr>
            <w:tcW w:w="1194" w:type="pct"/>
            <w:shd w:val="pct10" w:color="auto" w:fill="auto"/>
            <w:vAlign w:val="center"/>
          </w:tcPr>
          <w:p w14:paraId="2800419D" w14:textId="77777777" w:rsidR="00003771" w:rsidRPr="003023FA" w:rsidRDefault="00003771" w:rsidP="00630BA8">
            <w:pPr>
              <w:ind w:right="67"/>
              <w:rPr>
                <w:rFonts w:cstheme="minorHAnsi"/>
                <w:b/>
                <w:lang w:val="en-GB"/>
              </w:rPr>
            </w:pPr>
            <w:r w:rsidRPr="003023FA">
              <w:rPr>
                <w:rFonts w:cstheme="minorHAnsi"/>
                <w:b/>
                <w:lang w:val="en-GB"/>
              </w:rPr>
              <w:t>Date</w:t>
            </w:r>
          </w:p>
        </w:tc>
        <w:tc>
          <w:tcPr>
            <w:tcW w:w="1264" w:type="pct"/>
            <w:shd w:val="pct10" w:color="auto" w:fill="auto"/>
            <w:vAlign w:val="center"/>
          </w:tcPr>
          <w:p w14:paraId="2CE1FC9A" w14:textId="77777777" w:rsidR="00003771" w:rsidRPr="003023FA" w:rsidRDefault="00003771" w:rsidP="00630BA8">
            <w:pPr>
              <w:rPr>
                <w:rFonts w:cstheme="minorHAnsi"/>
                <w:b/>
                <w:lang w:val="en-GB"/>
              </w:rPr>
            </w:pPr>
            <w:r w:rsidRPr="003023FA">
              <w:rPr>
                <w:rFonts w:cstheme="minorHAnsi"/>
                <w:b/>
                <w:lang w:val="en-GB"/>
              </w:rPr>
              <w:t>Distributed to</w:t>
            </w:r>
          </w:p>
        </w:tc>
        <w:tc>
          <w:tcPr>
            <w:tcW w:w="832" w:type="pct"/>
            <w:shd w:val="pct10" w:color="auto" w:fill="auto"/>
            <w:vAlign w:val="center"/>
          </w:tcPr>
          <w:p w14:paraId="74A46E3E" w14:textId="77777777" w:rsidR="00003771" w:rsidRPr="003023FA" w:rsidRDefault="00003771" w:rsidP="00630BA8">
            <w:pPr>
              <w:ind w:right="12"/>
              <w:rPr>
                <w:rFonts w:cstheme="minorHAnsi"/>
                <w:b/>
                <w:lang w:val="en-GB"/>
              </w:rPr>
            </w:pPr>
            <w:r w:rsidRPr="003023FA">
              <w:rPr>
                <w:rFonts w:cstheme="minorHAnsi"/>
                <w:b/>
                <w:lang w:val="en-GB"/>
              </w:rPr>
              <w:t>Version</w:t>
            </w:r>
          </w:p>
        </w:tc>
        <w:tc>
          <w:tcPr>
            <w:tcW w:w="1710" w:type="pct"/>
            <w:shd w:val="pct10" w:color="auto" w:fill="auto"/>
            <w:vAlign w:val="center"/>
          </w:tcPr>
          <w:p w14:paraId="6326399B" w14:textId="77777777" w:rsidR="00003771" w:rsidRPr="003023FA" w:rsidRDefault="00003771" w:rsidP="00630BA8">
            <w:pPr>
              <w:ind w:right="16"/>
              <w:rPr>
                <w:rFonts w:cstheme="minorHAnsi"/>
                <w:b/>
                <w:lang w:val="en-GB"/>
              </w:rPr>
            </w:pPr>
            <w:r w:rsidRPr="003023FA">
              <w:rPr>
                <w:rFonts w:cstheme="minorHAnsi"/>
                <w:b/>
                <w:lang w:val="en-GB"/>
              </w:rPr>
              <w:t>Distribution Format</w:t>
            </w:r>
          </w:p>
        </w:tc>
      </w:tr>
      <w:tr w:rsidR="00003771" w:rsidRPr="003023FA" w14:paraId="095BA118" w14:textId="77777777" w:rsidTr="00393266">
        <w:trPr>
          <w:cantSplit/>
          <w:trHeight w:val="377"/>
          <w:jc w:val="center"/>
        </w:trPr>
        <w:tc>
          <w:tcPr>
            <w:tcW w:w="1194" w:type="pct"/>
            <w:vAlign w:val="center"/>
          </w:tcPr>
          <w:p w14:paraId="6D4B654C" w14:textId="77777777" w:rsidR="00003771" w:rsidRPr="003023FA" w:rsidRDefault="00003771" w:rsidP="00630BA8">
            <w:pPr>
              <w:rPr>
                <w:rFonts w:cstheme="minorHAnsi"/>
                <w:color w:val="000000"/>
                <w:lang w:val="en-GB"/>
              </w:rPr>
            </w:pPr>
          </w:p>
        </w:tc>
        <w:tc>
          <w:tcPr>
            <w:tcW w:w="1264" w:type="pct"/>
            <w:vAlign w:val="center"/>
          </w:tcPr>
          <w:p w14:paraId="007A0BF9" w14:textId="77777777" w:rsidR="00003771" w:rsidRPr="003023FA" w:rsidRDefault="00003771" w:rsidP="00630BA8">
            <w:pPr>
              <w:rPr>
                <w:rFonts w:cstheme="minorHAnsi"/>
                <w:color w:val="000000"/>
              </w:rPr>
            </w:pPr>
          </w:p>
        </w:tc>
        <w:tc>
          <w:tcPr>
            <w:tcW w:w="832" w:type="pct"/>
            <w:vAlign w:val="center"/>
          </w:tcPr>
          <w:p w14:paraId="652A1091" w14:textId="77777777" w:rsidR="00003771" w:rsidRPr="003023FA" w:rsidRDefault="00003771" w:rsidP="00630BA8">
            <w:pPr>
              <w:rPr>
                <w:rFonts w:cstheme="minorHAnsi"/>
                <w:color w:val="000000"/>
                <w:lang w:val="en-GB"/>
              </w:rPr>
            </w:pPr>
          </w:p>
        </w:tc>
        <w:tc>
          <w:tcPr>
            <w:tcW w:w="1710" w:type="pct"/>
            <w:vAlign w:val="center"/>
          </w:tcPr>
          <w:p w14:paraId="19CA84F6" w14:textId="77777777" w:rsidR="00003771" w:rsidRPr="003023FA" w:rsidRDefault="00003771" w:rsidP="00630BA8">
            <w:pPr>
              <w:rPr>
                <w:rFonts w:cstheme="minorHAnsi"/>
                <w:color w:val="000000"/>
                <w:lang w:val="en-GB"/>
              </w:rPr>
            </w:pPr>
          </w:p>
        </w:tc>
      </w:tr>
      <w:tr w:rsidR="007334FD" w:rsidRPr="003023FA" w14:paraId="5960EE35" w14:textId="77777777" w:rsidTr="00393266">
        <w:trPr>
          <w:cantSplit/>
          <w:trHeight w:val="377"/>
          <w:jc w:val="center"/>
        </w:trPr>
        <w:tc>
          <w:tcPr>
            <w:tcW w:w="1194" w:type="pct"/>
            <w:vAlign w:val="center"/>
          </w:tcPr>
          <w:p w14:paraId="41852A62" w14:textId="77777777" w:rsidR="007334FD" w:rsidRPr="003023FA" w:rsidRDefault="007334FD" w:rsidP="00630BA8">
            <w:pPr>
              <w:rPr>
                <w:rFonts w:cstheme="minorHAnsi"/>
                <w:color w:val="000000"/>
                <w:lang w:val="en-GB"/>
              </w:rPr>
            </w:pPr>
          </w:p>
        </w:tc>
        <w:tc>
          <w:tcPr>
            <w:tcW w:w="1264" w:type="pct"/>
            <w:vAlign w:val="center"/>
          </w:tcPr>
          <w:p w14:paraId="2CB7C60C" w14:textId="77777777" w:rsidR="007334FD" w:rsidRPr="003023FA" w:rsidRDefault="007334FD" w:rsidP="00630BA8">
            <w:pPr>
              <w:rPr>
                <w:rFonts w:cstheme="minorHAnsi"/>
                <w:color w:val="000000"/>
              </w:rPr>
            </w:pPr>
          </w:p>
        </w:tc>
        <w:tc>
          <w:tcPr>
            <w:tcW w:w="832" w:type="pct"/>
            <w:vAlign w:val="center"/>
          </w:tcPr>
          <w:p w14:paraId="21358909" w14:textId="77777777" w:rsidR="007334FD" w:rsidRPr="003023FA" w:rsidRDefault="007334FD" w:rsidP="00630BA8">
            <w:pPr>
              <w:rPr>
                <w:rFonts w:cstheme="minorHAnsi"/>
                <w:color w:val="000000"/>
                <w:lang w:val="en-GB"/>
              </w:rPr>
            </w:pPr>
          </w:p>
        </w:tc>
        <w:tc>
          <w:tcPr>
            <w:tcW w:w="1710" w:type="pct"/>
            <w:vAlign w:val="center"/>
          </w:tcPr>
          <w:p w14:paraId="1DD6ED79" w14:textId="77777777" w:rsidR="007334FD" w:rsidRPr="003023FA" w:rsidRDefault="007334FD" w:rsidP="00630BA8">
            <w:pPr>
              <w:rPr>
                <w:rFonts w:cstheme="minorHAnsi"/>
                <w:color w:val="000000"/>
                <w:lang w:val="en-GB"/>
              </w:rPr>
            </w:pPr>
          </w:p>
        </w:tc>
      </w:tr>
      <w:tr w:rsidR="007334FD" w:rsidRPr="003023FA" w14:paraId="0CFE40FB" w14:textId="77777777" w:rsidTr="00393266">
        <w:trPr>
          <w:cantSplit/>
          <w:trHeight w:val="377"/>
          <w:jc w:val="center"/>
        </w:trPr>
        <w:tc>
          <w:tcPr>
            <w:tcW w:w="1194" w:type="pct"/>
            <w:vAlign w:val="center"/>
          </w:tcPr>
          <w:p w14:paraId="769F4A62" w14:textId="77777777" w:rsidR="007334FD" w:rsidRPr="003023FA" w:rsidRDefault="007334FD" w:rsidP="00630BA8">
            <w:pPr>
              <w:rPr>
                <w:rFonts w:cstheme="minorHAnsi"/>
                <w:color w:val="000000"/>
                <w:lang w:val="en-GB"/>
              </w:rPr>
            </w:pPr>
          </w:p>
        </w:tc>
        <w:tc>
          <w:tcPr>
            <w:tcW w:w="1264" w:type="pct"/>
            <w:vAlign w:val="center"/>
          </w:tcPr>
          <w:p w14:paraId="57F5775A" w14:textId="77777777" w:rsidR="007334FD" w:rsidRPr="003023FA" w:rsidRDefault="007334FD" w:rsidP="00630BA8">
            <w:pPr>
              <w:rPr>
                <w:rFonts w:cstheme="minorHAnsi"/>
                <w:color w:val="000000"/>
              </w:rPr>
            </w:pPr>
          </w:p>
        </w:tc>
        <w:tc>
          <w:tcPr>
            <w:tcW w:w="832" w:type="pct"/>
            <w:vAlign w:val="center"/>
          </w:tcPr>
          <w:p w14:paraId="7EF0AB4E" w14:textId="77777777" w:rsidR="007334FD" w:rsidRPr="003023FA" w:rsidRDefault="007334FD" w:rsidP="00630BA8">
            <w:pPr>
              <w:rPr>
                <w:rFonts w:cstheme="minorHAnsi"/>
                <w:color w:val="000000"/>
                <w:lang w:val="en-GB"/>
              </w:rPr>
            </w:pPr>
          </w:p>
        </w:tc>
        <w:tc>
          <w:tcPr>
            <w:tcW w:w="1710" w:type="pct"/>
            <w:vAlign w:val="center"/>
          </w:tcPr>
          <w:p w14:paraId="71E8D9F3" w14:textId="77777777" w:rsidR="007334FD" w:rsidRPr="003023FA" w:rsidRDefault="007334FD" w:rsidP="00630BA8">
            <w:pPr>
              <w:rPr>
                <w:rFonts w:cstheme="minorHAnsi"/>
                <w:color w:val="000000"/>
                <w:lang w:val="en-GB"/>
              </w:rPr>
            </w:pPr>
          </w:p>
        </w:tc>
      </w:tr>
    </w:tbl>
    <w:p w14:paraId="15315AC6" w14:textId="77777777" w:rsidR="007334FD" w:rsidRPr="003023FA" w:rsidRDefault="007334FD" w:rsidP="00003771">
      <w:pPr>
        <w:spacing w:before="360" w:after="360"/>
        <w:rPr>
          <w:rFonts w:cstheme="minorHAnsi"/>
          <w:bCs/>
          <w:color w:val="000000"/>
          <w:lang w:val="en-GB"/>
        </w:rPr>
      </w:pPr>
    </w:p>
    <w:p w14:paraId="113E4D2D" w14:textId="77777777" w:rsidR="003023FA" w:rsidRPr="003023FA" w:rsidRDefault="003023FA" w:rsidP="00003771">
      <w:pPr>
        <w:spacing w:before="360" w:after="360"/>
        <w:rPr>
          <w:rFonts w:cstheme="minorHAnsi"/>
          <w:bCs/>
          <w:color w:val="000000"/>
          <w:lang w:val="en-GB"/>
        </w:rPr>
      </w:pPr>
    </w:p>
    <w:p w14:paraId="1B3FD363" w14:textId="63DF68C9" w:rsidR="00003771" w:rsidRPr="003023FA" w:rsidRDefault="00003771" w:rsidP="00003771">
      <w:pPr>
        <w:spacing w:before="360" w:after="360"/>
        <w:rPr>
          <w:rFonts w:cstheme="minorHAnsi"/>
          <w:bCs/>
          <w:color w:val="000000"/>
          <w:lang w:val="en-GB"/>
        </w:rPr>
      </w:pPr>
      <w:r w:rsidRPr="003023FA">
        <w:rPr>
          <w:rFonts w:cstheme="minorHAnsi"/>
          <w:bCs/>
          <w:color w:val="000000"/>
          <w:lang w:val="en-GB"/>
        </w:rPr>
        <w:lastRenderedPageBreak/>
        <w:t>APPROVALS</w:t>
      </w: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84"/>
        <w:gridCol w:w="1096"/>
        <w:gridCol w:w="2153"/>
        <w:gridCol w:w="3247"/>
        <w:gridCol w:w="1980"/>
      </w:tblGrid>
      <w:tr w:rsidR="00DE12D8" w:rsidRPr="003023FA" w14:paraId="4083BEE1" w14:textId="52FBB4FD" w:rsidTr="003756DE">
        <w:trPr>
          <w:trHeight w:hRule="exact" w:val="595"/>
        </w:trPr>
        <w:tc>
          <w:tcPr>
            <w:tcW w:w="884" w:type="dxa"/>
            <w:shd w:val="clear" w:color="auto" w:fill="D9D9D9" w:themeFill="background1" w:themeFillShade="D9"/>
            <w:vAlign w:val="center"/>
          </w:tcPr>
          <w:p w14:paraId="630323B8" w14:textId="7C9D567E" w:rsidR="00DE12D8" w:rsidRPr="003023FA" w:rsidRDefault="00DE12D8" w:rsidP="003023FA">
            <w:pPr>
              <w:widowControl w:val="0"/>
              <w:autoSpaceDE w:val="0"/>
              <w:autoSpaceDN w:val="0"/>
              <w:adjustRightInd w:val="0"/>
              <w:spacing w:before="60" w:after="0" w:line="240" w:lineRule="auto"/>
              <w:ind w:left="102"/>
              <w:jc w:val="center"/>
              <w:rPr>
                <w:rFonts w:cstheme="minorHAnsi"/>
                <w:b/>
              </w:rPr>
            </w:pPr>
            <w:r w:rsidRPr="003023FA">
              <w:rPr>
                <w:rFonts w:cstheme="minorHAnsi"/>
                <w:b/>
              </w:rPr>
              <w:t>D</w:t>
            </w:r>
            <w:r w:rsidRPr="003023FA">
              <w:rPr>
                <w:rFonts w:cstheme="minorHAnsi"/>
                <w:b/>
                <w:spacing w:val="-1"/>
              </w:rPr>
              <w:t>a</w:t>
            </w:r>
            <w:r w:rsidRPr="003023FA">
              <w:rPr>
                <w:rFonts w:cstheme="minorHAnsi"/>
                <w:b/>
              </w:rPr>
              <w:t>te</w:t>
            </w:r>
          </w:p>
        </w:tc>
        <w:tc>
          <w:tcPr>
            <w:tcW w:w="1096" w:type="dxa"/>
            <w:shd w:val="clear" w:color="auto" w:fill="D9D9D9" w:themeFill="background1" w:themeFillShade="D9"/>
            <w:vAlign w:val="center"/>
          </w:tcPr>
          <w:p w14:paraId="2933884F" w14:textId="77777777" w:rsidR="00DE12D8" w:rsidRPr="003023FA" w:rsidRDefault="00DE12D8" w:rsidP="003023FA">
            <w:pPr>
              <w:widowControl w:val="0"/>
              <w:autoSpaceDE w:val="0"/>
              <w:autoSpaceDN w:val="0"/>
              <w:adjustRightInd w:val="0"/>
              <w:spacing w:before="60" w:after="0" w:line="240" w:lineRule="auto"/>
              <w:ind w:left="102"/>
              <w:jc w:val="center"/>
              <w:rPr>
                <w:rFonts w:cstheme="minorHAnsi"/>
                <w:b/>
              </w:rPr>
            </w:pPr>
            <w:r w:rsidRPr="003023FA">
              <w:rPr>
                <w:rFonts w:cstheme="minorHAnsi"/>
                <w:b/>
              </w:rPr>
              <w:t>Approver</w:t>
            </w:r>
          </w:p>
        </w:tc>
        <w:tc>
          <w:tcPr>
            <w:tcW w:w="2153" w:type="dxa"/>
            <w:shd w:val="clear" w:color="auto" w:fill="D9D9D9" w:themeFill="background1" w:themeFillShade="D9"/>
            <w:vAlign w:val="center"/>
          </w:tcPr>
          <w:p w14:paraId="3901134B" w14:textId="77777777" w:rsidR="00DE12D8" w:rsidRPr="003023FA" w:rsidRDefault="00DE12D8" w:rsidP="003023FA">
            <w:pPr>
              <w:widowControl w:val="0"/>
              <w:autoSpaceDE w:val="0"/>
              <w:autoSpaceDN w:val="0"/>
              <w:adjustRightInd w:val="0"/>
              <w:spacing w:before="60" w:after="0" w:line="240" w:lineRule="auto"/>
              <w:ind w:left="102"/>
              <w:jc w:val="center"/>
              <w:rPr>
                <w:rFonts w:cstheme="minorHAnsi"/>
                <w:b/>
              </w:rPr>
            </w:pPr>
            <w:r w:rsidRPr="003023FA">
              <w:rPr>
                <w:rFonts w:cstheme="minorHAnsi"/>
                <w:b/>
              </w:rPr>
              <w:t>Title/Authority</w:t>
            </w:r>
          </w:p>
        </w:tc>
        <w:tc>
          <w:tcPr>
            <w:tcW w:w="3247" w:type="dxa"/>
            <w:shd w:val="clear" w:color="auto" w:fill="D9D9D9" w:themeFill="background1" w:themeFillShade="D9"/>
            <w:vAlign w:val="center"/>
          </w:tcPr>
          <w:p w14:paraId="794E00DB" w14:textId="78431526" w:rsidR="00DE12D8" w:rsidRPr="003023FA" w:rsidRDefault="00DE12D8" w:rsidP="003023FA">
            <w:pPr>
              <w:widowControl w:val="0"/>
              <w:autoSpaceDE w:val="0"/>
              <w:autoSpaceDN w:val="0"/>
              <w:adjustRightInd w:val="0"/>
              <w:spacing w:before="60" w:after="0" w:line="240" w:lineRule="auto"/>
              <w:ind w:left="102"/>
              <w:jc w:val="center"/>
              <w:rPr>
                <w:rFonts w:cstheme="minorHAnsi"/>
                <w:b/>
              </w:rPr>
            </w:pPr>
            <w:r w:rsidRPr="003023FA">
              <w:rPr>
                <w:rFonts w:cstheme="minorHAnsi"/>
                <w:b/>
              </w:rPr>
              <w:t>Which specimen was destroyed</w:t>
            </w:r>
          </w:p>
        </w:tc>
        <w:tc>
          <w:tcPr>
            <w:tcW w:w="1980" w:type="dxa"/>
            <w:shd w:val="clear" w:color="auto" w:fill="D9D9D9" w:themeFill="background1" w:themeFillShade="D9"/>
          </w:tcPr>
          <w:p w14:paraId="1D5B3B3C" w14:textId="3D865E24" w:rsidR="00DE12D8" w:rsidRPr="003023FA" w:rsidRDefault="00DE12D8" w:rsidP="003023FA">
            <w:pPr>
              <w:widowControl w:val="0"/>
              <w:autoSpaceDE w:val="0"/>
              <w:autoSpaceDN w:val="0"/>
              <w:adjustRightInd w:val="0"/>
              <w:spacing w:before="60" w:after="0" w:line="240" w:lineRule="auto"/>
              <w:ind w:left="102"/>
              <w:jc w:val="center"/>
              <w:rPr>
                <w:rFonts w:cstheme="minorHAnsi"/>
                <w:b/>
              </w:rPr>
            </w:pPr>
            <w:r>
              <w:rPr>
                <w:rFonts w:cstheme="minorHAnsi"/>
                <w:b/>
              </w:rPr>
              <w:t>Signature</w:t>
            </w:r>
          </w:p>
        </w:tc>
      </w:tr>
      <w:tr w:rsidR="00DE12D8" w:rsidRPr="003023FA" w14:paraId="11691046" w14:textId="4FFC20CC" w:rsidTr="003756DE">
        <w:trPr>
          <w:trHeight w:hRule="exact" w:val="502"/>
        </w:trPr>
        <w:tc>
          <w:tcPr>
            <w:tcW w:w="884" w:type="dxa"/>
            <w:vAlign w:val="center"/>
          </w:tcPr>
          <w:p w14:paraId="193E982E" w14:textId="526AFAFF" w:rsidR="00DE12D8" w:rsidRPr="003023FA" w:rsidRDefault="00DE12D8" w:rsidP="003023FA">
            <w:pPr>
              <w:widowControl w:val="0"/>
              <w:autoSpaceDE w:val="0"/>
              <w:autoSpaceDN w:val="0"/>
              <w:adjustRightInd w:val="0"/>
              <w:spacing w:after="0" w:line="240" w:lineRule="auto"/>
              <w:jc w:val="center"/>
              <w:rPr>
                <w:rFonts w:cstheme="minorHAnsi"/>
              </w:rPr>
            </w:pPr>
          </w:p>
        </w:tc>
        <w:tc>
          <w:tcPr>
            <w:tcW w:w="1096" w:type="dxa"/>
            <w:vAlign w:val="center"/>
          </w:tcPr>
          <w:p w14:paraId="4B812334" w14:textId="77777777" w:rsidR="00DE12D8" w:rsidRPr="003023FA" w:rsidRDefault="00DE12D8" w:rsidP="003023FA">
            <w:pPr>
              <w:widowControl w:val="0"/>
              <w:autoSpaceDE w:val="0"/>
              <w:autoSpaceDN w:val="0"/>
              <w:adjustRightInd w:val="0"/>
              <w:spacing w:after="0" w:line="240" w:lineRule="auto"/>
              <w:jc w:val="center"/>
              <w:rPr>
                <w:rFonts w:cstheme="minorHAnsi"/>
              </w:rPr>
            </w:pPr>
          </w:p>
        </w:tc>
        <w:tc>
          <w:tcPr>
            <w:tcW w:w="2153" w:type="dxa"/>
            <w:vAlign w:val="center"/>
          </w:tcPr>
          <w:p w14:paraId="3430531D" w14:textId="77777777" w:rsidR="00DE12D8" w:rsidRPr="003023FA" w:rsidRDefault="00DE12D8" w:rsidP="003023FA">
            <w:pPr>
              <w:widowControl w:val="0"/>
              <w:autoSpaceDE w:val="0"/>
              <w:autoSpaceDN w:val="0"/>
              <w:adjustRightInd w:val="0"/>
              <w:spacing w:after="0" w:line="240" w:lineRule="auto"/>
              <w:jc w:val="center"/>
              <w:rPr>
                <w:rFonts w:cstheme="minorHAnsi"/>
              </w:rPr>
            </w:pPr>
          </w:p>
        </w:tc>
        <w:tc>
          <w:tcPr>
            <w:tcW w:w="3247" w:type="dxa"/>
            <w:vAlign w:val="center"/>
          </w:tcPr>
          <w:p w14:paraId="3CF1557A" w14:textId="77777777" w:rsidR="00DE12D8" w:rsidRPr="003023FA" w:rsidRDefault="00DE12D8" w:rsidP="003023FA">
            <w:pPr>
              <w:widowControl w:val="0"/>
              <w:autoSpaceDE w:val="0"/>
              <w:autoSpaceDN w:val="0"/>
              <w:adjustRightInd w:val="0"/>
              <w:spacing w:after="0" w:line="240" w:lineRule="auto"/>
              <w:jc w:val="center"/>
              <w:rPr>
                <w:rFonts w:cstheme="minorHAnsi"/>
              </w:rPr>
            </w:pPr>
          </w:p>
        </w:tc>
        <w:tc>
          <w:tcPr>
            <w:tcW w:w="1980" w:type="dxa"/>
          </w:tcPr>
          <w:p w14:paraId="16830E33" w14:textId="77777777" w:rsidR="00DE12D8" w:rsidRPr="003023FA" w:rsidRDefault="00DE12D8" w:rsidP="003023FA">
            <w:pPr>
              <w:widowControl w:val="0"/>
              <w:autoSpaceDE w:val="0"/>
              <w:autoSpaceDN w:val="0"/>
              <w:adjustRightInd w:val="0"/>
              <w:spacing w:after="0" w:line="240" w:lineRule="auto"/>
              <w:jc w:val="center"/>
              <w:rPr>
                <w:rFonts w:cstheme="minorHAnsi"/>
              </w:rPr>
            </w:pPr>
          </w:p>
        </w:tc>
      </w:tr>
      <w:tr w:rsidR="00DE12D8" w:rsidRPr="003023FA" w14:paraId="2527C219" w14:textId="3CC47712" w:rsidTr="003756DE">
        <w:trPr>
          <w:trHeight w:hRule="exact" w:val="502"/>
        </w:trPr>
        <w:tc>
          <w:tcPr>
            <w:tcW w:w="884" w:type="dxa"/>
            <w:vAlign w:val="center"/>
          </w:tcPr>
          <w:p w14:paraId="06A216F0" w14:textId="744D3342" w:rsidR="00DE12D8" w:rsidRPr="003023FA" w:rsidRDefault="00DE12D8" w:rsidP="003023FA">
            <w:pPr>
              <w:widowControl w:val="0"/>
              <w:autoSpaceDE w:val="0"/>
              <w:autoSpaceDN w:val="0"/>
              <w:adjustRightInd w:val="0"/>
              <w:spacing w:after="0" w:line="240" w:lineRule="auto"/>
              <w:jc w:val="center"/>
              <w:rPr>
                <w:rFonts w:cstheme="minorHAnsi"/>
              </w:rPr>
            </w:pPr>
          </w:p>
        </w:tc>
        <w:tc>
          <w:tcPr>
            <w:tcW w:w="1096" w:type="dxa"/>
            <w:vAlign w:val="center"/>
          </w:tcPr>
          <w:p w14:paraId="7FA826E2" w14:textId="77777777" w:rsidR="00DE12D8" w:rsidRPr="003023FA" w:rsidRDefault="00DE12D8" w:rsidP="003023FA">
            <w:pPr>
              <w:widowControl w:val="0"/>
              <w:autoSpaceDE w:val="0"/>
              <w:autoSpaceDN w:val="0"/>
              <w:adjustRightInd w:val="0"/>
              <w:spacing w:after="0" w:line="240" w:lineRule="auto"/>
              <w:jc w:val="center"/>
              <w:rPr>
                <w:rFonts w:cstheme="minorHAnsi"/>
              </w:rPr>
            </w:pPr>
          </w:p>
        </w:tc>
        <w:tc>
          <w:tcPr>
            <w:tcW w:w="2153" w:type="dxa"/>
            <w:vAlign w:val="center"/>
          </w:tcPr>
          <w:p w14:paraId="70E89BBE" w14:textId="77777777" w:rsidR="00DE12D8" w:rsidRPr="003023FA" w:rsidRDefault="00DE12D8" w:rsidP="003023FA">
            <w:pPr>
              <w:widowControl w:val="0"/>
              <w:autoSpaceDE w:val="0"/>
              <w:autoSpaceDN w:val="0"/>
              <w:adjustRightInd w:val="0"/>
              <w:spacing w:after="0" w:line="240" w:lineRule="auto"/>
              <w:jc w:val="center"/>
              <w:rPr>
                <w:rFonts w:cstheme="minorHAnsi"/>
              </w:rPr>
            </w:pPr>
          </w:p>
        </w:tc>
        <w:tc>
          <w:tcPr>
            <w:tcW w:w="3247" w:type="dxa"/>
            <w:vAlign w:val="center"/>
          </w:tcPr>
          <w:p w14:paraId="26ABBABE" w14:textId="77777777" w:rsidR="00DE12D8" w:rsidRPr="003023FA" w:rsidRDefault="00DE12D8" w:rsidP="003023FA">
            <w:pPr>
              <w:widowControl w:val="0"/>
              <w:autoSpaceDE w:val="0"/>
              <w:autoSpaceDN w:val="0"/>
              <w:adjustRightInd w:val="0"/>
              <w:spacing w:after="0" w:line="240" w:lineRule="auto"/>
              <w:jc w:val="center"/>
              <w:rPr>
                <w:rFonts w:cstheme="minorHAnsi"/>
              </w:rPr>
            </w:pPr>
          </w:p>
        </w:tc>
        <w:tc>
          <w:tcPr>
            <w:tcW w:w="1980" w:type="dxa"/>
          </w:tcPr>
          <w:p w14:paraId="5818BE63" w14:textId="77777777" w:rsidR="00DE12D8" w:rsidRPr="003023FA" w:rsidRDefault="00DE12D8" w:rsidP="003023FA">
            <w:pPr>
              <w:widowControl w:val="0"/>
              <w:autoSpaceDE w:val="0"/>
              <w:autoSpaceDN w:val="0"/>
              <w:adjustRightInd w:val="0"/>
              <w:spacing w:after="0" w:line="240" w:lineRule="auto"/>
              <w:jc w:val="center"/>
              <w:rPr>
                <w:rFonts w:cstheme="minorHAnsi"/>
              </w:rPr>
            </w:pPr>
          </w:p>
        </w:tc>
      </w:tr>
      <w:tr w:rsidR="00DE12D8" w:rsidRPr="003023FA" w14:paraId="431A9850" w14:textId="484CB56E" w:rsidTr="003756DE">
        <w:trPr>
          <w:trHeight w:hRule="exact" w:val="502"/>
        </w:trPr>
        <w:tc>
          <w:tcPr>
            <w:tcW w:w="884" w:type="dxa"/>
            <w:vAlign w:val="center"/>
          </w:tcPr>
          <w:p w14:paraId="014DFFF8" w14:textId="3CB29441" w:rsidR="00DE12D8" w:rsidRPr="003023FA" w:rsidRDefault="00DE12D8" w:rsidP="003023FA">
            <w:pPr>
              <w:widowControl w:val="0"/>
              <w:autoSpaceDE w:val="0"/>
              <w:autoSpaceDN w:val="0"/>
              <w:adjustRightInd w:val="0"/>
              <w:spacing w:after="0" w:line="240" w:lineRule="auto"/>
              <w:jc w:val="center"/>
              <w:rPr>
                <w:rFonts w:cstheme="minorHAnsi"/>
              </w:rPr>
            </w:pPr>
          </w:p>
        </w:tc>
        <w:tc>
          <w:tcPr>
            <w:tcW w:w="1096" w:type="dxa"/>
            <w:vAlign w:val="center"/>
          </w:tcPr>
          <w:p w14:paraId="3E96FDD6" w14:textId="77777777" w:rsidR="00DE12D8" w:rsidRPr="003023FA" w:rsidRDefault="00DE12D8" w:rsidP="003023FA">
            <w:pPr>
              <w:widowControl w:val="0"/>
              <w:autoSpaceDE w:val="0"/>
              <w:autoSpaceDN w:val="0"/>
              <w:adjustRightInd w:val="0"/>
              <w:spacing w:after="0" w:line="240" w:lineRule="auto"/>
              <w:jc w:val="center"/>
              <w:rPr>
                <w:rFonts w:cstheme="minorHAnsi"/>
              </w:rPr>
            </w:pPr>
          </w:p>
        </w:tc>
        <w:tc>
          <w:tcPr>
            <w:tcW w:w="2153" w:type="dxa"/>
            <w:vAlign w:val="center"/>
          </w:tcPr>
          <w:p w14:paraId="4194C269" w14:textId="77777777" w:rsidR="00DE12D8" w:rsidRPr="003023FA" w:rsidRDefault="00DE12D8" w:rsidP="003023FA">
            <w:pPr>
              <w:widowControl w:val="0"/>
              <w:autoSpaceDE w:val="0"/>
              <w:autoSpaceDN w:val="0"/>
              <w:adjustRightInd w:val="0"/>
              <w:spacing w:after="0" w:line="240" w:lineRule="auto"/>
              <w:jc w:val="center"/>
              <w:rPr>
                <w:rFonts w:cstheme="minorHAnsi"/>
              </w:rPr>
            </w:pPr>
          </w:p>
        </w:tc>
        <w:tc>
          <w:tcPr>
            <w:tcW w:w="3247" w:type="dxa"/>
            <w:vAlign w:val="center"/>
          </w:tcPr>
          <w:p w14:paraId="02F31934" w14:textId="77777777" w:rsidR="00DE12D8" w:rsidRPr="003023FA" w:rsidRDefault="00DE12D8" w:rsidP="003023FA">
            <w:pPr>
              <w:widowControl w:val="0"/>
              <w:autoSpaceDE w:val="0"/>
              <w:autoSpaceDN w:val="0"/>
              <w:adjustRightInd w:val="0"/>
              <w:spacing w:after="0" w:line="240" w:lineRule="auto"/>
              <w:jc w:val="center"/>
              <w:rPr>
                <w:rFonts w:cstheme="minorHAnsi"/>
              </w:rPr>
            </w:pPr>
          </w:p>
        </w:tc>
        <w:tc>
          <w:tcPr>
            <w:tcW w:w="1980" w:type="dxa"/>
          </w:tcPr>
          <w:p w14:paraId="41D91228" w14:textId="77777777" w:rsidR="00DE12D8" w:rsidRPr="003023FA" w:rsidRDefault="00DE12D8" w:rsidP="003023FA">
            <w:pPr>
              <w:widowControl w:val="0"/>
              <w:autoSpaceDE w:val="0"/>
              <w:autoSpaceDN w:val="0"/>
              <w:adjustRightInd w:val="0"/>
              <w:spacing w:after="0" w:line="240" w:lineRule="auto"/>
              <w:jc w:val="center"/>
              <w:rPr>
                <w:rFonts w:cstheme="minorHAnsi"/>
              </w:rPr>
            </w:pPr>
          </w:p>
        </w:tc>
      </w:tr>
      <w:tr w:rsidR="00DE12D8" w:rsidRPr="003023FA" w14:paraId="7DD23D61" w14:textId="3F9A502A" w:rsidTr="003756DE">
        <w:trPr>
          <w:trHeight w:hRule="exact" w:val="502"/>
        </w:trPr>
        <w:tc>
          <w:tcPr>
            <w:tcW w:w="884" w:type="dxa"/>
            <w:vAlign w:val="center"/>
          </w:tcPr>
          <w:p w14:paraId="6E520649" w14:textId="736E7C04" w:rsidR="00DE12D8" w:rsidRPr="003023FA" w:rsidRDefault="00DE12D8" w:rsidP="003023FA">
            <w:pPr>
              <w:widowControl w:val="0"/>
              <w:autoSpaceDE w:val="0"/>
              <w:autoSpaceDN w:val="0"/>
              <w:adjustRightInd w:val="0"/>
              <w:spacing w:after="0" w:line="240" w:lineRule="auto"/>
              <w:jc w:val="center"/>
              <w:rPr>
                <w:rFonts w:cstheme="minorHAnsi"/>
              </w:rPr>
            </w:pPr>
          </w:p>
        </w:tc>
        <w:tc>
          <w:tcPr>
            <w:tcW w:w="1096" w:type="dxa"/>
            <w:vAlign w:val="center"/>
          </w:tcPr>
          <w:p w14:paraId="246CB244" w14:textId="77777777" w:rsidR="00DE12D8" w:rsidRPr="003023FA" w:rsidRDefault="00DE12D8" w:rsidP="003023FA">
            <w:pPr>
              <w:widowControl w:val="0"/>
              <w:autoSpaceDE w:val="0"/>
              <w:autoSpaceDN w:val="0"/>
              <w:adjustRightInd w:val="0"/>
              <w:spacing w:after="0" w:line="240" w:lineRule="auto"/>
              <w:jc w:val="center"/>
              <w:rPr>
                <w:rFonts w:cstheme="minorHAnsi"/>
              </w:rPr>
            </w:pPr>
          </w:p>
        </w:tc>
        <w:tc>
          <w:tcPr>
            <w:tcW w:w="2153" w:type="dxa"/>
            <w:vAlign w:val="center"/>
          </w:tcPr>
          <w:p w14:paraId="78FFB2F7" w14:textId="77777777" w:rsidR="00DE12D8" w:rsidRPr="003023FA" w:rsidRDefault="00DE12D8" w:rsidP="003023FA">
            <w:pPr>
              <w:widowControl w:val="0"/>
              <w:autoSpaceDE w:val="0"/>
              <w:autoSpaceDN w:val="0"/>
              <w:adjustRightInd w:val="0"/>
              <w:spacing w:after="0" w:line="240" w:lineRule="auto"/>
              <w:jc w:val="center"/>
              <w:rPr>
                <w:rFonts w:cstheme="minorHAnsi"/>
              </w:rPr>
            </w:pPr>
          </w:p>
        </w:tc>
        <w:tc>
          <w:tcPr>
            <w:tcW w:w="3247" w:type="dxa"/>
            <w:vAlign w:val="center"/>
          </w:tcPr>
          <w:p w14:paraId="0481ACE3" w14:textId="77777777" w:rsidR="00DE12D8" w:rsidRPr="003023FA" w:rsidRDefault="00DE12D8" w:rsidP="003023FA">
            <w:pPr>
              <w:widowControl w:val="0"/>
              <w:autoSpaceDE w:val="0"/>
              <w:autoSpaceDN w:val="0"/>
              <w:adjustRightInd w:val="0"/>
              <w:spacing w:after="0" w:line="240" w:lineRule="auto"/>
              <w:jc w:val="center"/>
              <w:rPr>
                <w:rFonts w:cstheme="minorHAnsi"/>
              </w:rPr>
            </w:pPr>
          </w:p>
        </w:tc>
        <w:tc>
          <w:tcPr>
            <w:tcW w:w="1980" w:type="dxa"/>
          </w:tcPr>
          <w:p w14:paraId="1E02279D" w14:textId="77777777" w:rsidR="00DE12D8" w:rsidRPr="003023FA" w:rsidRDefault="00DE12D8" w:rsidP="003023FA">
            <w:pPr>
              <w:widowControl w:val="0"/>
              <w:autoSpaceDE w:val="0"/>
              <w:autoSpaceDN w:val="0"/>
              <w:adjustRightInd w:val="0"/>
              <w:spacing w:after="0" w:line="240" w:lineRule="auto"/>
              <w:jc w:val="center"/>
              <w:rPr>
                <w:rFonts w:cstheme="minorHAnsi"/>
              </w:rPr>
            </w:pPr>
          </w:p>
        </w:tc>
      </w:tr>
      <w:tr w:rsidR="00DE12D8" w:rsidRPr="003023FA" w14:paraId="5BF97E3E" w14:textId="53B66908" w:rsidTr="003756DE">
        <w:trPr>
          <w:trHeight w:hRule="exact" w:val="502"/>
        </w:trPr>
        <w:tc>
          <w:tcPr>
            <w:tcW w:w="884" w:type="dxa"/>
            <w:vAlign w:val="center"/>
          </w:tcPr>
          <w:p w14:paraId="0589A5EE" w14:textId="63D3E315" w:rsidR="00DE12D8" w:rsidRPr="003023FA" w:rsidRDefault="00DE12D8" w:rsidP="003023FA">
            <w:pPr>
              <w:widowControl w:val="0"/>
              <w:autoSpaceDE w:val="0"/>
              <w:autoSpaceDN w:val="0"/>
              <w:adjustRightInd w:val="0"/>
              <w:spacing w:after="0" w:line="240" w:lineRule="auto"/>
              <w:rPr>
                <w:rFonts w:cstheme="minorHAnsi"/>
              </w:rPr>
            </w:pPr>
          </w:p>
        </w:tc>
        <w:tc>
          <w:tcPr>
            <w:tcW w:w="1096" w:type="dxa"/>
            <w:vAlign w:val="center"/>
          </w:tcPr>
          <w:p w14:paraId="3F0F00DB" w14:textId="77777777" w:rsidR="00DE12D8" w:rsidRPr="003023FA" w:rsidRDefault="00DE12D8" w:rsidP="003023FA">
            <w:pPr>
              <w:widowControl w:val="0"/>
              <w:autoSpaceDE w:val="0"/>
              <w:autoSpaceDN w:val="0"/>
              <w:adjustRightInd w:val="0"/>
              <w:spacing w:after="0" w:line="240" w:lineRule="auto"/>
              <w:jc w:val="center"/>
              <w:rPr>
                <w:rFonts w:cstheme="minorHAnsi"/>
              </w:rPr>
            </w:pPr>
          </w:p>
        </w:tc>
        <w:tc>
          <w:tcPr>
            <w:tcW w:w="2153" w:type="dxa"/>
            <w:vAlign w:val="center"/>
          </w:tcPr>
          <w:p w14:paraId="3DA0ADF2" w14:textId="77777777" w:rsidR="00DE12D8" w:rsidRPr="003023FA" w:rsidRDefault="00DE12D8" w:rsidP="003023FA">
            <w:pPr>
              <w:widowControl w:val="0"/>
              <w:autoSpaceDE w:val="0"/>
              <w:autoSpaceDN w:val="0"/>
              <w:adjustRightInd w:val="0"/>
              <w:spacing w:after="0" w:line="240" w:lineRule="auto"/>
              <w:jc w:val="center"/>
              <w:rPr>
                <w:rFonts w:cstheme="minorHAnsi"/>
              </w:rPr>
            </w:pPr>
          </w:p>
        </w:tc>
        <w:tc>
          <w:tcPr>
            <w:tcW w:w="3247" w:type="dxa"/>
            <w:vAlign w:val="center"/>
          </w:tcPr>
          <w:p w14:paraId="583DF554" w14:textId="77777777" w:rsidR="00DE12D8" w:rsidRPr="003023FA" w:rsidRDefault="00DE12D8" w:rsidP="003023FA">
            <w:pPr>
              <w:widowControl w:val="0"/>
              <w:autoSpaceDE w:val="0"/>
              <w:autoSpaceDN w:val="0"/>
              <w:adjustRightInd w:val="0"/>
              <w:spacing w:after="0" w:line="240" w:lineRule="auto"/>
              <w:jc w:val="center"/>
              <w:rPr>
                <w:rFonts w:cstheme="minorHAnsi"/>
              </w:rPr>
            </w:pPr>
          </w:p>
        </w:tc>
        <w:tc>
          <w:tcPr>
            <w:tcW w:w="1980" w:type="dxa"/>
          </w:tcPr>
          <w:p w14:paraId="17E83E30" w14:textId="77777777" w:rsidR="00DE12D8" w:rsidRPr="003023FA" w:rsidRDefault="00DE12D8" w:rsidP="003023FA">
            <w:pPr>
              <w:widowControl w:val="0"/>
              <w:autoSpaceDE w:val="0"/>
              <w:autoSpaceDN w:val="0"/>
              <w:adjustRightInd w:val="0"/>
              <w:spacing w:after="0" w:line="240" w:lineRule="auto"/>
              <w:jc w:val="center"/>
              <w:rPr>
                <w:rFonts w:cstheme="minorHAnsi"/>
              </w:rPr>
            </w:pPr>
          </w:p>
        </w:tc>
      </w:tr>
    </w:tbl>
    <w:p w14:paraId="74287C03" w14:textId="2D846610" w:rsidR="00A62D42" w:rsidRPr="003023FA" w:rsidRDefault="00A62D42" w:rsidP="00003771">
      <w:pPr>
        <w:spacing w:before="360" w:after="360"/>
        <w:rPr>
          <w:rFonts w:cstheme="minorHAnsi"/>
          <w:bCs/>
          <w:color w:val="000000"/>
          <w:lang w:val="en-GB"/>
        </w:rPr>
      </w:pPr>
    </w:p>
    <w:p w14:paraId="08A75A7A" w14:textId="164CAFCF" w:rsidR="00A62D42" w:rsidRDefault="003023FA" w:rsidP="00003771">
      <w:pPr>
        <w:spacing w:before="360" w:after="360"/>
        <w:rPr>
          <w:rFonts w:cstheme="minorHAnsi"/>
          <w:bCs/>
          <w:color w:val="000000"/>
          <w:lang w:val="en-GB"/>
        </w:rPr>
      </w:pPr>
      <w:r w:rsidRPr="003023FA">
        <w:rPr>
          <w:rFonts w:cstheme="minorHAnsi"/>
          <w:bCs/>
          <w:color w:val="000000"/>
          <w:lang w:val="en-GB"/>
        </w:rPr>
        <w:t>DES</w:t>
      </w:r>
      <w:r>
        <w:rPr>
          <w:rFonts w:cstheme="minorHAnsi"/>
          <w:bCs/>
          <w:color w:val="000000"/>
          <w:lang w:val="en-GB"/>
        </w:rPr>
        <w:t>TRUCTION</w:t>
      </w:r>
      <w:r w:rsidR="00AD02F2">
        <w:rPr>
          <w:rFonts w:cstheme="minorHAnsi"/>
          <w:bCs/>
          <w:color w:val="000000"/>
          <w:lang w:val="en-GB"/>
        </w:rPr>
        <w:t xml:space="preserve"> DETAILS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62"/>
        <w:gridCol w:w="1188"/>
        <w:gridCol w:w="2070"/>
        <w:gridCol w:w="2250"/>
        <w:gridCol w:w="2700"/>
      </w:tblGrid>
      <w:tr w:rsidR="003023FA" w:rsidRPr="003023FA" w14:paraId="6D5F8D6A" w14:textId="77777777" w:rsidTr="003756DE">
        <w:trPr>
          <w:trHeight w:hRule="exact" w:val="420"/>
        </w:trPr>
        <w:tc>
          <w:tcPr>
            <w:tcW w:w="1062" w:type="dxa"/>
            <w:shd w:val="clear" w:color="auto" w:fill="D9D9D9" w:themeFill="background1" w:themeFillShade="D9"/>
            <w:vAlign w:val="center"/>
          </w:tcPr>
          <w:p w14:paraId="481E7D69" w14:textId="77777777" w:rsidR="003023FA" w:rsidRPr="003023FA" w:rsidRDefault="003023FA" w:rsidP="006520E5">
            <w:pPr>
              <w:widowControl w:val="0"/>
              <w:autoSpaceDE w:val="0"/>
              <w:autoSpaceDN w:val="0"/>
              <w:adjustRightInd w:val="0"/>
              <w:spacing w:before="60" w:after="0" w:line="240" w:lineRule="auto"/>
              <w:ind w:left="102"/>
              <w:jc w:val="center"/>
              <w:rPr>
                <w:rFonts w:cstheme="minorHAnsi"/>
                <w:b/>
              </w:rPr>
            </w:pPr>
            <w:r w:rsidRPr="003023FA">
              <w:rPr>
                <w:rFonts w:cstheme="minorHAnsi"/>
                <w:b/>
              </w:rPr>
              <w:t>D</w:t>
            </w:r>
            <w:r w:rsidRPr="003023FA">
              <w:rPr>
                <w:rFonts w:cstheme="minorHAnsi"/>
                <w:b/>
                <w:spacing w:val="-1"/>
              </w:rPr>
              <w:t>a</w:t>
            </w:r>
            <w:r w:rsidRPr="003023FA">
              <w:rPr>
                <w:rFonts w:cstheme="minorHAnsi"/>
                <w:b/>
              </w:rPr>
              <w:t>te</w:t>
            </w:r>
          </w:p>
        </w:tc>
        <w:tc>
          <w:tcPr>
            <w:tcW w:w="1188" w:type="dxa"/>
            <w:shd w:val="clear" w:color="auto" w:fill="D9D9D9" w:themeFill="background1" w:themeFillShade="D9"/>
            <w:vAlign w:val="center"/>
          </w:tcPr>
          <w:p w14:paraId="54BE03DA" w14:textId="71DE99AB" w:rsidR="003023FA" w:rsidRPr="003023FA" w:rsidRDefault="003D5077" w:rsidP="006520E5">
            <w:pPr>
              <w:widowControl w:val="0"/>
              <w:autoSpaceDE w:val="0"/>
              <w:autoSpaceDN w:val="0"/>
              <w:adjustRightInd w:val="0"/>
              <w:spacing w:before="60" w:after="0" w:line="240" w:lineRule="auto"/>
              <w:ind w:left="102"/>
              <w:jc w:val="center"/>
              <w:rPr>
                <w:rFonts w:cstheme="minorHAnsi"/>
                <w:b/>
              </w:rPr>
            </w:pPr>
            <w:r>
              <w:rPr>
                <w:rFonts w:cstheme="minorHAnsi"/>
                <w:b/>
              </w:rPr>
              <w:t>Record id</w:t>
            </w:r>
          </w:p>
        </w:tc>
        <w:tc>
          <w:tcPr>
            <w:tcW w:w="2070" w:type="dxa"/>
            <w:shd w:val="clear" w:color="auto" w:fill="D9D9D9" w:themeFill="background1" w:themeFillShade="D9"/>
            <w:vAlign w:val="center"/>
          </w:tcPr>
          <w:p w14:paraId="18A6B2D1" w14:textId="69DD6DF7" w:rsidR="003023FA" w:rsidRPr="003023FA" w:rsidRDefault="003D5077" w:rsidP="006520E5">
            <w:pPr>
              <w:widowControl w:val="0"/>
              <w:autoSpaceDE w:val="0"/>
              <w:autoSpaceDN w:val="0"/>
              <w:adjustRightInd w:val="0"/>
              <w:spacing w:before="60" w:after="0" w:line="240" w:lineRule="auto"/>
              <w:ind w:left="102"/>
              <w:jc w:val="center"/>
              <w:rPr>
                <w:rFonts w:cstheme="minorHAnsi"/>
                <w:b/>
              </w:rPr>
            </w:pPr>
            <w:r>
              <w:rPr>
                <w:rFonts w:cstheme="minorHAnsi"/>
                <w:b/>
              </w:rPr>
              <w:t xml:space="preserve">Description </w:t>
            </w:r>
          </w:p>
        </w:tc>
        <w:tc>
          <w:tcPr>
            <w:tcW w:w="2250" w:type="dxa"/>
            <w:shd w:val="clear" w:color="auto" w:fill="D9D9D9" w:themeFill="background1" w:themeFillShade="D9"/>
            <w:vAlign w:val="center"/>
          </w:tcPr>
          <w:p w14:paraId="4E26AFA0" w14:textId="1C90A707" w:rsidR="003023FA" w:rsidRPr="003023FA" w:rsidRDefault="003D5077" w:rsidP="006520E5">
            <w:pPr>
              <w:widowControl w:val="0"/>
              <w:autoSpaceDE w:val="0"/>
              <w:autoSpaceDN w:val="0"/>
              <w:adjustRightInd w:val="0"/>
              <w:spacing w:before="60" w:after="0" w:line="240" w:lineRule="auto"/>
              <w:ind w:left="102"/>
              <w:jc w:val="center"/>
              <w:rPr>
                <w:rFonts w:cstheme="minorHAnsi"/>
                <w:b/>
              </w:rPr>
            </w:pPr>
            <w:r>
              <w:rPr>
                <w:rFonts w:cstheme="minorHAnsi"/>
                <w:b/>
              </w:rPr>
              <w:t>Department</w:t>
            </w:r>
          </w:p>
        </w:tc>
        <w:tc>
          <w:tcPr>
            <w:tcW w:w="2700" w:type="dxa"/>
            <w:shd w:val="clear" w:color="auto" w:fill="D9D9D9" w:themeFill="background1" w:themeFillShade="D9"/>
            <w:vAlign w:val="center"/>
          </w:tcPr>
          <w:p w14:paraId="3D2C73B4" w14:textId="7F7358B3" w:rsidR="003023FA" w:rsidRPr="003023FA" w:rsidRDefault="003D5077" w:rsidP="006520E5">
            <w:pPr>
              <w:widowControl w:val="0"/>
              <w:autoSpaceDE w:val="0"/>
              <w:autoSpaceDN w:val="0"/>
              <w:adjustRightInd w:val="0"/>
              <w:spacing w:before="60" w:after="0" w:line="240" w:lineRule="auto"/>
              <w:ind w:left="102"/>
              <w:jc w:val="center"/>
              <w:rPr>
                <w:rFonts w:cstheme="minorHAnsi"/>
                <w:b/>
              </w:rPr>
            </w:pPr>
            <w:r>
              <w:rPr>
                <w:rFonts w:cstheme="minorHAnsi"/>
                <w:b/>
              </w:rPr>
              <w:t>Destruction method</w:t>
            </w:r>
          </w:p>
        </w:tc>
      </w:tr>
      <w:tr w:rsidR="003023FA" w:rsidRPr="003023FA" w14:paraId="7BE484F6" w14:textId="77777777" w:rsidTr="003756DE">
        <w:trPr>
          <w:trHeight w:hRule="exact" w:val="497"/>
        </w:trPr>
        <w:tc>
          <w:tcPr>
            <w:tcW w:w="1062" w:type="dxa"/>
            <w:vAlign w:val="center"/>
          </w:tcPr>
          <w:p w14:paraId="05C11139" w14:textId="77777777" w:rsidR="003023FA" w:rsidRPr="003023FA" w:rsidRDefault="003023FA" w:rsidP="006520E5">
            <w:pPr>
              <w:widowControl w:val="0"/>
              <w:autoSpaceDE w:val="0"/>
              <w:autoSpaceDN w:val="0"/>
              <w:adjustRightInd w:val="0"/>
              <w:spacing w:after="0" w:line="240" w:lineRule="auto"/>
              <w:jc w:val="center"/>
              <w:rPr>
                <w:rFonts w:cstheme="minorHAnsi"/>
              </w:rPr>
            </w:pPr>
          </w:p>
        </w:tc>
        <w:tc>
          <w:tcPr>
            <w:tcW w:w="1188" w:type="dxa"/>
            <w:vAlign w:val="center"/>
          </w:tcPr>
          <w:p w14:paraId="5ABE78F8" w14:textId="77777777" w:rsidR="003023FA" w:rsidRPr="003023FA" w:rsidRDefault="003023FA" w:rsidP="006520E5">
            <w:pPr>
              <w:widowControl w:val="0"/>
              <w:autoSpaceDE w:val="0"/>
              <w:autoSpaceDN w:val="0"/>
              <w:adjustRightInd w:val="0"/>
              <w:spacing w:after="0" w:line="240" w:lineRule="auto"/>
              <w:jc w:val="center"/>
              <w:rPr>
                <w:rFonts w:cstheme="minorHAnsi"/>
              </w:rPr>
            </w:pPr>
          </w:p>
        </w:tc>
        <w:tc>
          <w:tcPr>
            <w:tcW w:w="2070" w:type="dxa"/>
            <w:vAlign w:val="center"/>
          </w:tcPr>
          <w:p w14:paraId="5833A3F3" w14:textId="77777777" w:rsidR="003023FA" w:rsidRPr="003023FA" w:rsidRDefault="003023FA" w:rsidP="006520E5">
            <w:pPr>
              <w:widowControl w:val="0"/>
              <w:autoSpaceDE w:val="0"/>
              <w:autoSpaceDN w:val="0"/>
              <w:adjustRightInd w:val="0"/>
              <w:spacing w:after="0" w:line="240" w:lineRule="auto"/>
              <w:jc w:val="center"/>
              <w:rPr>
                <w:rFonts w:cstheme="minorHAnsi"/>
              </w:rPr>
            </w:pPr>
          </w:p>
        </w:tc>
        <w:tc>
          <w:tcPr>
            <w:tcW w:w="2250" w:type="dxa"/>
            <w:vAlign w:val="center"/>
          </w:tcPr>
          <w:p w14:paraId="502583A8" w14:textId="77777777" w:rsidR="003023FA" w:rsidRPr="003023FA" w:rsidRDefault="003023FA" w:rsidP="006520E5">
            <w:pPr>
              <w:widowControl w:val="0"/>
              <w:autoSpaceDE w:val="0"/>
              <w:autoSpaceDN w:val="0"/>
              <w:adjustRightInd w:val="0"/>
              <w:spacing w:after="0" w:line="240" w:lineRule="auto"/>
              <w:jc w:val="center"/>
              <w:rPr>
                <w:rFonts w:cstheme="minorHAnsi"/>
              </w:rPr>
            </w:pPr>
          </w:p>
        </w:tc>
        <w:tc>
          <w:tcPr>
            <w:tcW w:w="2700" w:type="dxa"/>
            <w:vAlign w:val="center"/>
          </w:tcPr>
          <w:p w14:paraId="4A38B0D4" w14:textId="77777777" w:rsidR="003023FA" w:rsidRPr="003023FA" w:rsidRDefault="003023FA" w:rsidP="006520E5">
            <w:pPr>
              <w:widowControl w:val="0"/>
              <w:autoSpaceDE w:val="0"/>
              <w:autoSpaceDN w:val="0"/>
              <w:adjustRightInd w:val="0"/>
              <w:spacing w:after="0" w:line="240" w:lineRule="auto"/>
              <w:jc w:val="center"/>
              <w:rPr>
                <w:rFonts w:cstheme="minorHAnsi"/>
              </w:rPr>
            </w:pPr>
          </w:p>
        </w:tc>
      </w:tr>
      <w:tr w:rsidR="003023FA" w:rsidRPr="003023FA" w14:paraId="4B8C85FB" w14:textId="77777777" w:rsidTr="003756DE">
        <w:trPr>
          <w:trHeight w:hRule="exact" w:val="497"/>
        </w:trPr>
        <w:tc>
          <w:tcPr>
            <w:tcW w:w="1062" w:type="dxa"/>
            <w:vAlign w:val="center"/>
          </w:tcPr>
          <w:p w14:paraId="08CDCA4E" w14:textId="77777777" w:rsidR="003023FA" w:rsidRPr="003023FA" w:rsidRDefault="003023FA" w:rsidP="006520E5">
            <w:pPr>
              <w:widowControl w:val="0"/>
              <w:autoSpaceDE w:val="0"/>
              <w:autoSpaceDN w:val="0"/>
              <w:adjustRightInd w:val="0"/>
              <w:spacing w:after="0" w:line="240" w:lineRule="auto"/>
              <w:jc w:val="center"/>
              <w:rPr>
                <w:rFonts w:cstheme="minorHAnsi"/>
              </w:rPr>
            </w:pPr>
          </w:p>
        </w:tc>
        <w:tc>
          <w:tcPr>
            <w:tcW w:w="1188" w:type="dxa"/>
            <w:vAlign w:val="center"/>
          </w:tcPr>
          <w:p w14:paraId="59D6CC67" w14:textId="77777777" w:rsidR="003023FA" w:rsidRPr="003023FA" w:rsidRDefault="003023FA" w:rsidP="006520E5">
            <w:pPr>
              <w:widowControl w:val="0"/>
              <w:autoSpaceDE w:val="0"/>
              <w:autoSpaceDN w:val="0"/>
              <w:adjustRightInd w:val="0"/>
              <w:spacing w:after="0" w:line="240" w:lineRule="auto"/>
              <w:jc w:val="center"/>
              <w:rPr>
                <w:rFonts w:cstheme="minorHAnsi"/>
              </w:rPr>
            </w:pPr>
          </w:p>
        </w:tc>
        <w:tc>
          <w:tcPr>
            <w:tcW w:w="2070" w:type="dxa"/>
            <w:vAlign w:val="center"/>
          </w:tcPr>
          <w:p w14:paraId="206C82DB" w14:textId="77777777" w:rsidR="003023FA" w:rsidRPr="003023FA" w:rsidRDefault="003023FA" w:rsidP="006520E5">
            <w:pPr>
              <w:widowControl w:val="0"/>
              <w:autoSpaceDE w:val="0"/>
              <w:autoSpaceDN w:val="0"/>
              <w:adjustRightInd w:val="0"/>
              <w:spacing w:after="0" w:line="240" w:lineRule="auto"/>
              <w:jc w:val="center"/>
              <w:rPr>
                <w:rFonts w:cstheme="minorHAnsi"/>
              </w:rPr>
            </w:pPr>
          </w:p>
        </w:tc>
        <w:tc>
          <w:tcPr>
            <w:tcW w:w="2250" w:type="dxa"/>
            <w:vAlign w:val="center"/>
          </w:tcPr>
          <w:p w14:paraId="7DE4D390" w14:textId="77777777" w:rsidR="003023FA" w:rsidRPr="003023FA" w:rsidRDefault="003023FA" w:rsidP="006520E5">
            <w:pPr>
              <w:widowControl w:val="0"/>
              <w:autoSpaceDE w:val="0"/>
              <w:autoSpaceDN w:val="0"/>
              <w:adjustRightInd w:val="0"/>
              <w:spacing w:after="0" w:line="240" w:lineRule="auto"/>
              <w:jc w:val="center"/>
              <w:rPr>
                <w:rFonts w:cstheme="minorHAnsi"/>
              </w:rPr>
            </w:pPr>
          </w:p>
        </w:tc>
        <w:tc>
          <w:tcPr>
            <w:tcW w:w="2700" w:type="dxa"/>
            <w:vAlign w:val="center"/>
          </w:tcPr>
          <w:p w14:paraId="4E952A81" w14:textId="77777777" w:rsidR="003023FA" w:rsidRPr="003023FA" w:rsidRDefault="003023FA" w:rsidP="006520E5">
            <w:pPr>
              <w:widowControl w:val="0"/>
              <w:autoSpaceDE w:val="0"/>
              <w:autoSpaceDN w:val="0"/>
              <w:adjustRightInd w:val="0"/>
              <w:spacing w:after="0" w:line="240" w:lineRule="auto"/>
              <w:jc w:val="center"/>
              <w:rPr>
                <w:rFonts w:cstheme="minorHAnsi"/>
              </w:rPr>
            </w:pPr>
          </w:p>
        </w:tc>
      </w:tr>
      <w:tr w:rsidR="003023FA" w:rsidRPr="003023FA" w14:paraId="30A575D7" w14:textId="77777777" w:rsidTr="003756DE">
        <w:trPr>
          <w:trHeight w:hRule="exact" w:val="497"/>
        </w:trPr>
        <w:tc>
          <w:tcPr>
            <w:tcW w:w="1062" w:type="dxa"/>
            <w:vAlign w:val="center"/>
          </w:tcPr>
          <w:p w14:paraId="68FCD655" w14:textId="77777777" w:rsidR="003023FA" w:rsidRPr="003023FA" w:rsidRDefault="003023FA" w:rsidP="006520E5">
            <w:pPr>
              <w:widowControl w:val="0"/>
              <w:autoSpaceDE w:val="0"/>
              <w:autoSpaceDN w:val="0"/>
              <w:adjustRightInd w:val="0"/>
              <w:spacing w:after="0" w:line="240" w:lineRule="auto"/>
              <w:jc w:val="center"/>
              <w:rPr>
                <w:rFonts w:cstheme="minorHAnsi"/>
              </w:rPr>
            </w:pPr>
          </w:p>
        </w:tc>
        <w:tc>
          <w:tcPr>
            <w:tcW w:w="1188" w:type="dxa"/>
            <w:vAlign w:val="center"/>
          </w:tcPr>
          <w:p w14:paraId="46B76726" w14:textId="77777777" w:rsidR="003023FA" w:rsidRPr="003023FA" w:rsidRDefault="003023FA" w:rsidP="006520E5">
            <w:pPr>
              <w:widowControl w:val="0"/>
              <w:autoSpaceDE w:val="0"/>
              <w:autoSpaceDN w:val="0"/>
              <w:adjustRightInd w:val="0"/>
              <w:spacing w:after="0" w:line="240" w:lineRule="auto"/>
              <w:jc w:val="center"/>
              <w:rPr>
                <w:rFonts w:cstheme="minorHAnsi"/>
              </w:rPr>
            </w:pPr>
          </w:p>
        </w:tc>
        <w:tc>
          <w:tcPr>
            <w:tcW w:w="2070" w:type="dxa"/>
            <w:vAlign w:val="center"/>
          </w:tcPr>
          <w:p w14:paraId="04FD08B5" w14:textId="77777777" w:rsidR="003023FA" w:rsidRPr="003023FA" w:rsidRDefault="003023FA" w:rsidP="006520E5">
            <w:pPr>
              <w:widowControl w:val="0"/>
              <w:autoSpaceDE w:val="0"/>
              <w:autoSpaceDN w:val="0"/>
              <w:adjustRightInd w:val="0"/>
              <w:spacing w:after="0" w:line="240" w:lineRule="auto"/>
              <w:jc w:val="center"/>
              <w:rPr>
                <w:rFonts w:cstheme="minorHAnsi"/>
              </w:rPr>
            </w:pPr>
          </w:p>
        </w:tc>
        <w:tc>
          <w:tcPr>
            <w:tcW w:w="2250" w:type="dxa"/>
            <w:vAlign w:val="center"/>
          </w:tcPr>
          <w:p w14:paraId="7A43AA71" w14:textId="77777777" w:rsidR="003023FA" w:rsidRPr="003023FA" w:rsidRDefault="003023FA" w:rsidP="006520E5">
            <w:pPr>
              <w:widowControl w:val="0"/>
              <w:autoSpaceDE w:val="0"/>
              <w:autoSpaceDN w:val="0"/>
              <w:adjustRightInd w:val="0"/>
              <w:spacing w:after="0" w:line="240" w:lineRule="auto"/>
              <w:jc w:val="center"/>
              <w:rPr>
                <w:rFonts w:cstheme="minorHAnsi"/>
              </w:rPr>
            </w:pPr>
          </w:p>
        </w:tc>
        <w:tc>
          <w:tcPr>
            <w:tcW w:w="2700" w:type="dxa"/>
            <w:vAlign w:val="center"/>
          </w:tcPr>
          <w:p w14:paraId="10EEB514" w14:textId="77777777" w:rsidR="003023FA" w:rsidRPr="003023FA" w:rsidRDefault="003023FA" w:rsidP="006520E5">
            <w:pPr>
              <w:widowControl w:val="0"/>
              <w:autoSpaceDE w:val="0"/>
              <w:autoSpaceDN w:val="0"/>
              <w:adjustRightInd w:val="0"/>
              <w:spacing w:after="0" w:line="240" w:lineRule="auto"/>
              <w:jc w:val="center"/>
              <w:rPr>
                <w:rFonts w:cstheme="minorHAnsi"/>
              </w:rPr>
            </w:pPr>
          </w:p>
        </w:tc>
      </w:tr>
      <w:tr w:rsidR="003023FA" w:rsidRPr="003023FA" w14:paraId="5A00BA20" w14:textId="77777777" w:rsidTr="003756DE">
        <w:trPr>
          <w:trHeight w:hRule="exact" w:val="497"/>
        </w:trPr>
        <w:tc>
          <w:tcPr>
            <w:tcW w:w="1062" w:type="dxa"/>
            <w:vAlign w:val="center"/>
          </w:tcPr>
          <w:p w14:paraId="56A68E13" w14:textId="77777777" w:rsidR="003023FA" w:rsidRPr="003023FA" w:rsidRDefault="003023FA" w:rsidP="006520E5">
            <w:pPr>
              <w:widowControl w:val="0"/>
              <w:autoSpaceDE w:val="0"/>
              <w:autoSpaceDN w:val="0"/>
              <w:adjustRightInd w:val="0"/>
              <w:spacing w:after="0" w:line="240" w:lineRule="auto"/>
              <w:jc w:val="center"/>
              <w:rPr>
                <w:rFonts w:cstheme="minorHAnsi"/>
              </w:rPr>
            </w:pPr>
          </w:p>
        </w:tc>
        <w:tc>
          <w:tcPr>
            <w:tcW w:w="1188" w:type="dxa"/>
            <w:vAlign w:val="center"/>
          </w:tcPr>
          <w:p w14:paraId="4EA547FE" w14:textId="77777777" w:rsidR="003023FA" w:rsidRPr="003023FA" w:rsidRDefault="003023FA" w:rsidP="006520E5">
            <w:pPr>
              <w:widowControl w:val="0"/>
              <w:autoSpaceDE w:val="0"/>
              <w:autoSpaceDN w:val="0"/>
              <w:adjustRightInd w:val="0"/>
              <w:spacing w:after="0" w:line="240" w:lineRule="auto"/>
              <w:jc w:val="center"/>
              <w:rPr>
                <w:rFonts w:cstheme="minorHAnsi"/>
              </w:rPr>
            </w:pPr>
          </w:p>
        </w:tc>
        <w:tc>
          <w:tcPr>
            <w:tcW w:w="2070" w:type="dxa"/>
            <w:vAlign w:val="center"/>
          </w:tcPr>
          <w:p w14:paraId="35C7B3FD" w14:textId="77777777" w:rsidR="003023FA" w:rsidRPr="003023FA" w:rsidRDefault="003023FA" w:rsidP="006520E5">
            <w:pPr>
              <w:widowControl w:val="0"/>
              <w:autoSpaceDE w:val="0"/>
              <w:autoSpaceDN w:val="0"/>
              <w:adjustRightInd w:val="0"/>
              <w:spacing w:after="0" w:line="240" w:lineRule="auto"/>
              <w:jc w:val="center"/>
              <w:rPr>
                <w:rFonts w:cstheme="minorHAnsi"/>
              </w:rPr>
            </w:pPr>
          </w:p>
        </w:tc>
        <w:tc>
          <w:tcPr>
            <w:tcW w:w="2250" w:type="dxa"/>
            <w:vAlign w:val="center"/>
          </w:tcPr>
          <w:p w14:paraId="4950CD26" w14:textId="77777777" w:rsidR="003023FA" w:rsidRPr="003023FA" w:rsidRDefault="003023FA" w:rsidP="006520E5">
            <w:pPr>
              <w:widowControl w:val="0"/>
              <w:autoSpaceDE w:val="0"/>
              <w:autoSpaceDN w:val="0"/>
              <w:adjustRightInd w:val="0"/>
              <w:spacing w:after="0" w:line="240" w:lineRule="auto"/>
              <w:jc w:val="center"/>
              <w:rPr>
                <w:rFonts w:cstheme="minorHAnsi"/>
              </w:rPr>
            </w:pPr>
          </w:p>
        </w:tc>
        <w:tc>
          <w:tcPr>
            <w:tcW w:w="2700" w:type="dxa"/>
            <w:vAlign w:val="center"/>
          </w:tcPr>
          <w:p w14:paraId="3BDAF549" w14:textId="77777777" w:rsidR="003023FA" w:rsidRPr="003023FA" w:rsidRDefault="003023FA" w:rsidP="006520E5">
            <w:pPr>
              <w:widowControl w:val="0"/>
              <w:autoSpaceDE w:val="0"/>
              <w:autoSpaceDN w:val="0"/>
              <w:adjustRightInd w:val="0"/>
              <w:spacing w:after="0" w:line="240" w:lineRule="auto"/>
              <w:jc w:val="center"/>
              <w:rPr>
                <w:rFonts w:cstheme="minorHAnsi"/>
              </w:rPr>
            </w:pPr>
          </w:p>
        </w:tc>
      </w:tr>
      <w:tr w:rsidR="003023FA" w:rsidRPr="003023FA" w14:paraId="7D4900B4" w14:textId="77777777" w:rsidTr="003756DE">
        <w:trPr>
          <w:trHeight w:hRule="exact" w:val="497"/>
        </w:trPr>
        <w:tc>
          <w:tcPr>
            <w:tcW w:w="1062" w:type="dxa"/>
            <w:vAlign w:val="center"/>
          </w:tcPr>
          <w:p w14:paraId="68F137D6" w14:textId="77777777" w:rsidR="003023FA" w:rsidRPr="003023FA" w:rsidRDefault="003023FA" w:rsidP="006520E5">
            <w:pPr>
              <w:widowControl w:val="0"/>
              <w:autoSpaceDE w:val="0"/>
              <w:autoSpaceDN w:val="0"/>
              <w:adjustRightInd w:val="0"/>
              <w:spacing w:after="0" w:line="240" w:lineRule="auto"/>
              <w:rPr>
                <w:rFonts w:cstheme="minorHAnsi"/>
              </w:rPr>
            </w:pPr>
          </w:p>
        </w:tc>
        <w:tc>
          <w:tcPr>
            <w:tcW w:w="1188" w:type="dxa"/>
            <w:vAlign w:val="center"/>
          </w:tcPr>
          <w:p w14:paraId="08F80142" w14:textId="77777777" w:rsidR="003023FA" w:rsidRPr="003023FA" w:rsidRDefault="003023FA" w:rsidP="006520E5">
            <w:pPr>
              <w:widowControl w:val="0"/>
              <w:autoSpaceDE w:val="0"/>
              <w:autoSpaceDN w:val="0"/>
              <w:adjustRightInd w:val="0"/>
              <w:spacing w:after="0" w:line="240" w:lineRule="auto"/>
              <w:jc w:val="center"/>
              <w:rPr>
                <w:rFonts w:cstheme="minorHAnsi"/>
              </w:rPr>
            </w:pPr>
          </w:p>
        </w:tc>
        <w:tc>
          <w:tcPr>
            <w:tcW w:w="2070" w:type="dxa"/>
            <w:vAlign w:val="center"/>
          </w:tcPr>
          <w:p w14:paraId="2D5505C3" w14:textId="77777777" w:rsidR="003023FA" w:rsidRPr="003023FA" w:rsidRDefault="003023FA" w:rsidP="006520E5">
            <w:pPr>
              <w:widowControl w:val="0"/>
              <w:autoSpaceDE w:val="0"/>
              <w:autoSpaceDN w:val="0"/>
              <w:adjustRightInd w:val="0"/>
              <w:spacing w:after="0" w:line="240" w:lineRule="auto"/>
              <w:jc w:val="center"/>
              <w:rPr>
                <w:rFonts w:cstheme="minorHAnsi"/>
              </w:rPr>
            </w:pPr>
          </w:p>
        </w:tc>
        <w:tc>
          <w:tcPr>
            <w:tcW w:w="2250" w:type="dxa"/>
            <w:vAlign w:val="center"/>
          </w:tcPr>
          <w:p w14:paraId="31CAD9F0" w14:textId="77777777" w:rsidR="003023FA" w:rsidRPr="003023FA" w:rsidRDefault="003023FA" w:rsidP="006520E5">
            <w:pPr>
              <w:widowControl w:val="0"/>
              <w:autoSpaceDE w:val="0"/>
              <w:autoSpaceDN w:val="0"/>
              <w:adjustRightInd w:val="0"/>
              <w:spacing w:after="0" w:line="240" w:lineRule="auto"/>
              <w:jc w:val="center"/>
              <w:rPr>
                <w:rFonts w:cstheme="minorHAnsi"/>
              </w:rPr>
            </w:pPr>
          </w:p>
        </w:tc>
        <w:tc>
          <w:tcPr>
            <w:tcW w:w="2700" w:type="dxa"/>
            <w:vAlign w:val="center"/>
          </w:tcPr>
          <w:p w14:paraId="4E17ACB2" w14:textId="77777777" w:rsidR="003023FA" w:rsidRPr="003023FA" w:rsidRDefault="003023FA" w:rsidP="006520E5">
            <w:pPr>
              <w:widowControl w:val="0"/>
              <w:autoSpaceDE w:val="0"/>
              <w:autoSpaceDN w:val="0"/>
              <w:adjustRightInd w:val="0"/>
              <w:spacing w:after="0" w:line="240" w:lineRule="auto"/>
              <w:jc w:val="center"/>
              <w:rPr>
                <w:rFonts w:cstheme="minorHAnsi"/>
              </w:rPr>
            </w:pPr>
          </w:p>
        </w:tc>
      </w:tr>
    </w:tbl>
    <w:p w14:paraId="77445DA9" w14:textId="77777777" w:rsidR="003023FA" w:rsidRDefault="003023FA" w:rsidP="00003771">
      <w:pPr>
        <w:spacing w:before="360" w:after="360"/>
        <w:rPr>
          <w:rFonts w:cstheme="minorHAnsi"/>
          <w:bCs/>
          <w:color w:val="000000"/>
          <w:lang w:val="en-GB"/>
        </w:rPr>
      </w:pPr>
    </w:p>
    <w:p w14:paraId="18C8EB2D" w14:textId="77777777" w:rsidR="003023FA" w:rsidRPr="003023FA" w:rsidRDefault="003023FA" w:rsidP="00003771">
      <w:pPr>
        <w:spacing w:before="360" w:after="360"/>
        <w:rPr>
          <w:rFonts w:cstheme="minorHAnsi"/>
          <w:bCs/>
          <w:color w:val="000000"/>
          <w:lang w:val="en-GB"/>
        </w:rPr>
      </w:pPr>
    </w:p>
    <w:p w14:paraId="72AFA643" w14:textId="77777777" w:rsidR="00003771" w:rsidRPr="00F04818" w:rsidRDefault="00003771" w:rsidP="00003771">
      <w:pPr>
        <w:pageBreakBefore/>
        <w:spacing w:before="180"/>
        <w:ind w:right="95"/>
        <w:rPr>
          <w:rFonts w:ascii="Calibri Light" w:hAnsi="Calibri Light" w:cs="Calibri Light"/>
          <w:b/>
          <w:color w:val="003366"/>
          <w:sz w:val="28"/>
          <w:u w:val="single"/>
          <w:lang w:val="en-GB"/>
        </w:rPr>
      </w:pPr>
      <w:bookmarkStart w:id="1" w:name="_Toc101780185"/>
      <w:bookmarkStart w:id="2" w:name="_Toc102299038"/>
      <w:bookmarkStart w:id="3" w:name="_Toc102299056"/>
      <w:r w:rsidRPr="00F04818">
        <w:rPr>
          <w:rFonts w:ascii="Calibri Light" w:hAnsi="Calibri Light" w:cs="Calibri Light"/>
          <w:b/>
          <w:color w:val="003366"/>
          <w:sz w:val="28"/>
          <w:u w:val="single"/>
          <w:lang w:val="en-GB"/>
        </w:rPr>
        <w:lastRenderedPageBreak/>
        <w:t>LIST OF ABBREVIATIONS</w:t>
      </w:r>
    </w:p>
    <w:tbl>
      <w:tblPr>
        <w:tblW w:w="4888" w:type="pct"/>
        <w:tblInd w:w="108"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ook w:val="04A0" w:firstRow="1" w:lastRow="0" w:firstColumn="1" w:lastColumn="0" w:noHBand="0" w:noVBand="1"/>
      </w:tblPr>
      <w:tblGrid>
        <w:gridCol w:w="887"/>
        <w:gridCol w:w="2187"/>
        <w:gridCol w:w="6287"/>
      </w:tblGrid>
      <w:tr w:rsidR="00647BAA" w:rsidRPr="000F3130" w14:paraId="56D31AA3" w14:textId="77777777" w:rsidTr="00647BAA">
        <w:trPr>
          <w:trHeight w:val="944"/>
        </w:trPr>
        <w:tc>
          <w:tcPr>
            <w:tcW w:w="474" w:type="pct"/>
            <w:shd w:val="clear" w:color="auto" w:fill="D9D9D9" w:themeFill="background1" w:themeFillShade="D9"/>
            <w:noWrap/>
            <w:vAlign w:val="center"/>
            <w:hideMark/>
          </w:tcPr>
          <w:p w14:paraId="72A3197F" w14:textId="77777777" w:rsidR="00647BAA" w:rsidRPr="000F3130" w:rsidRDefault="00647BAA" w:rsidP="006520E5">
            <w:pPr>
              <w:spacing w:after="0"/>
              <w:jc w:val="center"/>
              <w:rPr>
                <w:rFonts w:ascii="Cambria" w:hAnsi="Cambria" w:cs="Calibri Light"/>
                <w:b/>
                <w:bCs/>
              </w:rPr>
            </w:pPr>
            <w:bookmarkStart w:id="4" w:name="_Hlk263918"/>
            <w:bookmarkEnd w:id="1"/>
            <w:bookmarkEnd w:id="2"/>
            <w:bookmarkEnd w:id="3"/>
            <w:r w:rsidRPr="000F3130">
              <w:rPr>
                <w:rFonts w:ascii="Cambria" w:hAnsi="Cambria" w:cs="Calibri Light"/>
                <w:b/>
                <w:bCs/>
              </w:rPr>
              <w:t>Index</w:t>
            </w:r>
          </w:p>
        </w:tc>
        <w:tc>
          <w:tcPr>
            <w:tcW w:w="1168" w:type="pct"/>
            <w:shd w:val="clear" w:color="auto" w:fill="D9D9D9" w:themeFill="background1" w:themeFillShade="D9"/>
            <w:noWrap/>
            <w:vAlign w:val="center"/>
            <w:hideMark/>
          </w:tcPr>
          <w:p w14:paraId="761607D5" w14:textId="77777777" w:rsidR="00647BAA" w:rsidRPr="000F3130" w:rsidRDefault="00647BAA" w:rsidP="006520E5">
            <w:pPr>
              <w:spacing w:after="0"/>
              <w:jc w:val="center"/>
              <w:rPr>
                <w:rFonts w:ascii="Cambria" w:hAnsi="Cambria" w:cs="Calibri Light"/>
                <w:b/>
                <w:bCs/>
              </w:rPr>
            </w:pPr>
            <w:r w:rsidRPr="000F3130">
              <w:rPr>
                <w:rFonts w:ascii="Cambria" w:hAnsi="Cambria" w:cs="Calibri Light"/>
                <w:b/>
                <w:bCs/>
                <w:lang w:val="en-GB"/>
              </w:rPr>
              <w:t>Abbreviation</w:t>
            </w:r>
          </w:p>
        </w:tc>
        <w:tc>
          <w:tcPr>
            <w:tcW w:w="3358" w:type="pct"/>
            <w:shd w:val="clear" w:color="auto" w:fill="D9D9D9" w:themeFill="background1" w:themeFillShade="D9"/>
            <w:noWrap/>
            <w:vAlign w:val="center"/>
            <w:hideMark/>
          </w:tcPr>
          <w:p w14:paraId="46376965" w14:textId="77777777" w:rsidR="00647BAA" w:rsidRPr="000F3130" w:rsidRDefault="00647BAA" w:rsidP="006520E5">
            <w:pPr>
              <w:spacing w:after="0"/>
              <w:rPr>
                <w:rFonts w:ascii="Cambria" w:hAnsi="Cambria" w:cs="Calibri Light"/>
                <w:b/>
                <w:bCs/>
              </w:rPr>
            </w:pPr>
            <w:r w:rsidRPr="000F3130">
              <w:rPr>
                <w:rFonts w:ascii="Cambria" w:hAnsi="Cambria" w:cs="Calibri Light"/>
                <w:b/>
                <w:bCs/>
              </w:rPr>
              <w:t>Stands For</w:t>
            </w:r>
          </w:p>
        </w:tc>
      </w:tr>
      <w:tr w:rsidR="00647BAA" w:rsidRPr="000F3130" w14:paraId="4865E0BA" w14:textId="77777777" w:rsidTr="00647BAA">
        <w:trPr>
          <w:trHeight w:val="492"/>
        </w:trPr>
        <w:tc>
          <w:tcPr>
            <w:tcW w:w="474" w:type="pct"/>
            <w:shd w:val="clear" w:color="auto" w:fill="auto"/>
            <w:noWrap/>
            <w:vAlign w:val="bottom"/>
          </w:tcPr>
          <w:p w14:paraId="7BB1BBF9" w14:textId="77777777" w:rsidR="00647BAA" w:rsidRPr="00C273EC" w:rsidRDefault="00647BAA" w:rsidP="006520E5">
            <w:pPr>
              <w:spacing w:after="0"/>
              <w:jc w:val="center"/>
              <w:rPr>
                <w:rFonts w:ascii="Calibri" w:hAnsi="Calibri" w:cs="Calibri"/>
                <w:color w:val="000000"/>
              </w:rPr>
            </w:pPr>
            <w:r w:rsidRPr="00C273EC">
              <w:rPr>
                <w:rFonts w:ascii="Calibri" w:hAnsi="Calibri" w:cs="Calibri"/>
                <w:color w:val="000000"/>
              </w:rPr>
              <w:t>I</w:t>
            </w:r>
          </w:p>
        </w:tc>
        <w:tc>
          <w:tcPr>
            <w:tcW w:w="1168" w:type="pct"/>
            <w:shd w:val="clear" w:color="auto" w:fill="auto"/>
            <w:vAlign w:val="center"/>
          </w:tcPr>
          <w:p w14:paraId="6C853AB6" w14:textId="77777777" w:rsidR="00647BAA" w:rsidRPr="00C273EC" w:rsidRDefault="00647BAA" w:rsidP="006520E5">
            <w:pPr>
              <w:spacing w:after="0"/>
              <w:rPr>
                <w:rFonts w:ascii="Calibri" w:hAnsi="Calibri" w:cs="Calibri"/>
                <w:color w:val="000000"/>
                <w:lang w:val="en-GB"/>
              </w:rPr>
            </w:pPr>
            <w:r w:rsidRPr="00C273EC">
              <w:rPr>
                <w:rFonts w:ascii="Calibri" w:hAnsi="Calibri" w:cs="Calibri"/>
                <w:color w:val="000000"/>
                <w:lang w:val="en-GB"/>
              </w:rPr>
              <w:t>IT</w:t>
            </w:r>
          </w:p>
        </w:tc>
        <w:tc>
          <w:tcPr>
            <w:tcW w:w="3358" w:type="pct"/>
            <w:shd w:val="clear" w:color="auto" w:fill="auto"/>
            <w:vAlign w:val="center"/>
          </w:tcPr>
          <w:p w14:paraId="4E2A50AD" w14:textId="77777777" w:rsidR="00647BAA" w:rsidRPr="00C273EC" w:rsidRDefault="00647BAA" w:rsidP="006520E5">
            <w:pPr>
              <w:spacing w:after="0"/>
              <w:rPr>
                <w:rFonts w:ascii="Calibri" w:hAnsi="Calibri" w:cs="Calibri"/>
                <w:color w:val="000000"/>
              </w:rPr>
            </w:pPr>
            <w:r w:rsidRPr="00C273EC">
              <w:rPr>
                <w:rFonts w:ascii="Calibri" w:hAnsi="Calibri" w:cs="Calibri"/>
                <w:color w:val="000000"/>
              </w:rPr>
              <w:t>Information Technology</w:t>
            </w:r>
          </w:p>
        </w:tc>
      </w:tr>
      <w:tr w:rsidR="00647BAA" w:rsidRPr="000F3130" w14:paraId="5B0A1FD4" w14:textId="77777777" w:rsidTr="00647BAA">
        <w:trPr>
          <w:trHeight w:val="492"/>
        </w:trPr>
        <w:tc>
          <w:tcPr>
            <w:tcW w:w="474" w:type="pct"/>
            <w:shd w:val="clear" w:color="auto" w:fill="auto"/>
            <w:noWrap/>
            <w:vAlign w:val="bottom"/>
          </w:tcPr>
          <w:p w14:paraId="076B1E49" w14:textId="77777777" w:rsidR="00647BAA" w:rsidRPr="00C273EC" w:rsidRDefault="00647BAA" w:rsidP="006520E5">
            <w:pPr>
              <w:spacing w:after="0"/>
              <w:jc w:val="center"/>
              <w:rPr>
                <w:rFonts w:ascii="Calibri" w:hAnsi="Calibri" w:cs="Calibri"/>
                <w:color w:val="000000"/>
              </w:rPr>
            </w:pPr>
            <w:r w:rsidRPr="00C273EC">
              <w:rPr>
                <w:rFonts w:ascii="Calibri" w:hAnsi="Calibri" w:cs="Calibri"/>
                <w:color w:val="000000"/>
              </w:rPr>
              <w:t>2</w:t>
            </w:r>
          </w:p>
        </w:tc>
        <w:tc>
          <w:tcPr>
            <w:tcW w:w="1168" w:type="pct"/>
            <w:shd w:val="clear" w:color="auto" w:fill="auto"/>
            <w:vAlign w:val="center"/>
          </w:tcPr>
          <w:p w14:paraId="33757A69" w14:textId="77777777" w:rsidR="00647BAA" w:rsidRPr="00C273EC" w:rsidRDefault="00647BAA" w:rsidP="006520E5">
            <w:pPr>
              <w:spacing w:after="0"/>
              <w:rPr>
                <w:rFonts w:ascii="Calibri" w:hAnsi="Calibri" w:cs="Calibri"/>
                <w:color w:val="000000"/>
                <w:lang w:val="en-GB"/>
              </w:rPr>
            </w:pPr>
            <w:r w:rsidRPr="00C273EC">
              <w:rPr>
                <w:rFonts w:ascii="Calibri" w:hAnsi="Calibri" w:cs="Calibri"/>
                <w:color w:val="000000"/>
                <w:lang w:val="en-GB"/>
              </w:rPr>
              <w:t xml:space="preserve">SLA </w:t>
            </w:r>
          </w:p>
        </w:tc>
        <w:tc>
          <w:tcPr>
            <w:tcW w:w="3358" w:type="pct"/>
            <w:shd w:val="clear" w:color="auto" w:fill="auto"/>
            <w:vAlign w:val="center"/>
          </w:tcPr>
          <w:p w14:paraId="3CE5E835" w14:textId="77777777" w:rsidR="00647BAA" w:rsidRPr="00C273EC" w:rsidRDefault="00647BAA" w:rsidP="006520E5">
            <w:pPr>
              <w:spacing w:after="0"/>
              <w:rPr>
                <w:rFonts w:ascii="Calibri" w:hAnsi="Calibri" w:cs="Calibri"/>
                <w:color w:val="000000"/>
              </w:rPr>
            </w:pPr>
            <w:r w:rsidRPr="00C273EC">
              <w:rPr>
                <w:rFonts w:ascii="Calibri" w:hAnsi="Calibri" w:cs="Calibri"/>
                <w:color w:val="000000"/>
                <w:lang w:val="en-GB"/>
              </w:rPr>
              <w:t>Service Level Agreement</w:t>
            </w:r>
          </w:p>
        </w:tc>
      </w:tr>
      <w:tr w:rsidR="00647BAA" w:rsidRPr="000F3130" w14:paraId="170B9206" w14:textId="77777777" w:rsidTr="00647BAA">
        <w:trPr>
          <w:trHeight w:val="492"/>
        </w:trPr>
        <w:tc>
          <w:tcPr>
            <w:tcW w:w="474" w:type="pct"/>
            <w:shd w:val="clear" w:color="auto" w:fill="auto"/>
            <w:noWrap/>
            <w:vAlign w:val="bottom"/>
          </w:tcPr>
          <w:p w14:paraId="2E73FB68" w14:textId="77777777" w:rsidR="00647BAA" w:rsidRPr="00C273EC" w:rsidRDefault="00647BAA" w:rsidP="006520E5">
            <w:pPr>
              <w:spacing w:after="0"/>
              <w:jc w:val="center"/>
              <w:rPr>
                <w:rFonts w:ascii="Calibri" w:hAnsi="Calibri" w:cs="Calibri"/>
                <w:color w:val="000000"/>
              </w:rPr>
            </w:pPr>
            <w:r w:rsidRPr="00C273EC">
              <w:rPr>
                <w:rFonts w:ascii="Calibri" w:hAnsi="Calibri" w:cs="Calibri"/>
                <w:color w:val="000000"/>
              </w:rPr>
              <w:t>3</w:t>
            </w:r>
          </w:p>
        </w:tc>
        <w:tc>
          <w:tcPr>
            <w:tcW w:w="1168" w:type="pct"/>
            <w:shd w:val="clear" w:color="auto" w:fill="auto"/>
            <w:vAlign w:val="center"/>
          </w:tcPr>
          <w:p w14:paraId="32809422" w14:textId="77777777" w:rsidR="00647BAA" w:rsidRPr="00C273EC" w:rsidRDefault="00647BAA" w:rsidP="006520E5">
            <w:pPr>
              <w:spacing w:after="0"/>
              <w:rPr>
                <w:rFonts w:ascii="Calibri" w:hAnsi="Calibri" w:cs="Calibri"/>
                <w:color w:val="000000"/>
                <w:lang w:val="en-GB"/>
              </w:rPr>
            </w:pPr>
            <w:r w:rsidRPr="00C273EC">
              <w:rPr>
                <w:rFonts w:ascii="Calibri" w:hAnsi="Calibri" w:cs="Calibri"/>
                <w:color w:val="000000"/>
                <w:lang w:val="en-GB"/>
              </w:rPr>
              <w:t>IOT</w:t>
            </w:r>
          </w:p>
        </w:tc>
        <w:tc>
          <w:tcPr>
            <w:tcW w:w="3358" w:type="pct"/>
            <w:shd w:val="clear" w:color="auto" w:fill="auto"/>
            <w:vAlign w:val="center"/>
          </w:tcPr>
          <w:p w14:paraId="09BF9D8B" w14:textId="77777777" w:rsidR="00647BAA" w:rsidRPr="00C273EC" w:rsidRDefault="00647BAA" w:rsidP="006520E5">
            <w:pPr>
              <w:spacing w:after="0"/>
              <w:rPr>
                <w:rFonts w:ascii="Calibri" w:hAnsi="Calibri" w:cs="Calibri"/>
                <w:color w:val="000000"/>
              </w:rPr>
            </w:pPr>
            <w:r w:rsidRPr="00C273EC">
              <w:rPr>
                <w:rFonts w:ascii="Calibri" w:hAnsi="Calibri" w:cs="Calibri"/>
                <w:color w:val="000000"/>
              </w:rPr>
              <w:t>Internet of things</w:t>
            </w:r>
          </w:p>
        </w:tc>
      </w:tr>
      <w:tr w:rsidR="00647BAA" w:rsidRPr="000F3130" w14:paraId="6885A026" w14:textId="77777777" w:rsidTr="00647BAA">
        <w:trPr>
          <w:trHeight w:val="492"/>
        </w:trPr>
        <w:tc>
          <w:tcPr>
            <w:tcW w:w="474" w:type="pct"/>
            <w:shd w:val="clear" w:color="auto" w:fill="auto"/>
            <w:noWrap/>
            <w:vAlign w:val="bottom"/>
          </w:tcPr>
          <w:p w14:paraId="31EDB052" w14:textId="77777777" w:rsidR="00647BAA" w:rsidRPr="00C273EC" w:rsidRDefault="00647BAA" w:rsidP="006520E5">
            <w:pPr>
              <w:spacing w:after="0"/>
              <w:jc w:val="center"/>
              <w:rPr>
                <w:rFonts w:ascii="Calibri" w:hAnsi="Calibri" w:cs="Calibri"/>
                <w:color w:val="000000"/>
              </w:rPr>
            </w:pPr>
            <w:r w:rsidRPr="00C273EC">
              <w:rPr>
                <w:rFonts w:ascii="Calibri" w:hAnsi="Calibri" w:cs="Calibri"/>
                <w:color w:val="000000"/>
              </w:rPr>
              <w:t>4</w:t>
            </w:r>
          </w:p>
        </w:tc>
        <w:tc>
          <w:tcPr>
            <w:tcW w:w="1168" w:type="pct"/>
            <w:shd w:val="clear" w:color="auto" w:fill="auto"/>
            <w:vAlign w:val="center"/>
          </w:tcPr>
          <w:p w14:paraId="0691FFDA" w14:textId="77777777" w:rsidR="00647BAA" w:rsidRPr="00C273EC" w:rsidRDefault="00647BAA" w:rsidP="006520E5">
            <w:pPr>
              <w:spacing w:after="0"/>
              <w:rPr>
                <w:rFonts w:ascii="Calibri" w:hAnsi="Calibri" w:cs="Calibri"/>
                <w:color w:val="000000"/>
                <w:lang w:val="en-GB"/>
              </w:rPr>
            </w:pPr>
            <w:r w:rsidRPr="00C273EC">
              <w:rPr>
                <w:rFonts w:ascii="Calibri" w:hAnsi="Calibri" w:cs="Calibri"/>
                <w:color w:val="000000"/>
                <w:lang w:val="en-GB"/>
              </w:rPr>
              <w:t>IAS</w:t>
            </w:r>
          </w:p>
        </w:tc>
        <w:tc>
          <w:tcPr>
            <w:tcW w:w="3358" w:type="pct"/>
            <w:shd w:val="clear" w:color="auto" w:fill="auto"/>
            <w:vAlign w:val="center"/>
          </w:tcPr>
          <w:p w14:paraId="2A10FB4E" w14:textId="77777777" w:rsidR="00647BAA" w:rsidRPr="00C273EC" w:rsidRDefault="00647BAA" w:rsidP="006520E5">
            <w:pPr>
              <w:spacing w:after="0"/>
              <w:rPr>
                <w:rFonts w:ascii="Calibri" w:hAnsi="Calibri" w:cs="Calibri"/>
                <w:color w:val="000000"/>
              </w:rPr>
            </w:pPr>
            <w:r w:rsidRPr="00C273EC">
              <w:rPr>
                <w:rFonts w:ascii="Calibri" w:hAnsi="Calibri" w:cs="Calibri"/>
                <w:color w:val="000000"/>
              </w:rPr>
              <w:t>International Accounting Standards</w:t>
            </w:r>
          </w:p>
        </w:tc>
      </w:tr>
      <w:tr w:rsidR="00647BAA" w:rsidRPr="000F3130" w14:paraId="11489A32" w14:textId="77777777" w:rsidTr="00647BAA">
        <w:trPr>
          <w:trHeight w:val="492"/>
        </w:trPr>
        <w:tc>
          <w:tcPr>
            <w:tcW w:w="474" w:type="pct"/>
            <w:shd w:val="clear" w:color="auto" w:fill="auto"/>
            <w:noWrap/>
            <w:vAlign w:val="bottom"/>
          </w:tcPr>
          <w:p w14:paraId="695DB036" w14:textId="77777777" w:rsidR="00647BAA" w:rsidRPr="00C273EC" w:rsidRDefault="00647BAA" w:rsidP="006520E5">
            <w:pPr>
              <w:spacing w:after="0"/>
              <w:jc w:val="center"/>
              <w:rPr>
                <w:rFonts w:ascii="Calibri" w:hAnsi="Calibri" w:cs="Calibri"/>
                <w:color w:val="000000"/>
              </w:rPr>
            </w:pPr>
            <w:r w:rsidRPr="00C273EC">
              <w:rPr>
                <w:rFonts w:ascii="Calibri" w:hAnsi="Calibri" w:cs="Calibri"/>
                <w:color w:val="000000"/>
              </w:rPr>
              <w:t xml:space="preserve">5 </w:t>
            </w:r>
          </w:p>
        </w:tc>
        <w:tc>
          <w:tcPr>
            <w:tcW w:w="1168" w:type="pct"/>
            <w:shd w:val="clear" w:color="auto" w:fill="auto"/>
            <w:vAlign w:val="center"/>
          </w:tcPr>
          <w:p w14:paraId="4A3E02B9" w14:textId="77777777" w:rsidR="00647BAA" w:rsidRPr="00C273EC" w:rsidRDefault="00647BAA" w:rsidP="006520E5">
            <w:pPr>
              <w:spacing w:after="0"/>
              <w:rPr>
                <w:rFonts w:ascii="Calibri" w:hAnsi="Calibri" w:cs="Calibri"/>
                <w:color w:val="000000"/>
                <w:lang w:val="en-GB"/>
              </w:rPr>
            </w:pPr>
            <w:r w:rsidRPr="00C273EC">
              <w:rPr>
                <w:rFonts w:ascii="Calibri" w:hAnsi="Calibri" w:cs="Calibri"/>
                <w:color w:val="000000"/>
                <w:lang w:val="en-GB"/>
              </w:rPr>
              <w:t>FDP</w:t>
            </w:r>
          </w:p>
        </w:tc>
        <w:tc>
          <w:tcPr>
            <w:tcW w:w="3358" w:type="pct"/>
            <w:shd w:val="clear" w:color="auto" w:fill="auto"/>
            <w:vAlign w:val="center"/>
          </w:tcPr>
          <w:p w14:paraId="47FB5DC1" w14:textId="77777777" w:rsidR="00647BAA" w:rsidRPr="00C273EC" w:rsidRDefault="00647BAA" w:rsidP="006520E5">
            <w:pPr>
              <w:spacing w:after="0"/>
              <w:rPr>
                <w:rFonts w:ascii="Calibri" w:hAnsi="Calibri" w:cs="Calibri"/>
                <w:color w:val="000000"/>
              </w:rPr>
            </w:pPr>
            <w:r w:rsidRPr="00C273EC">
              <w:rPr>
                <w:rFonts w:ascii="Calibri" w:hAnsi="Calibri" w:cs="Calibri"/>
                <w:color w:val="000000"/>
              </w:rPr>
              <w:t>Finance Department</w:t>
            </w:r>
          </w:p>
        </w:tc>
      </w:tr>
      <w:tr w:rsidR="00647BAA" w:rsidRPr="000F3130" w14:paraId="08D36142" w14:textId="77777777" w:rsidTr="00647BAA">
        <w:trPr>
          <w:trHeight w:val="492"/>
        </w:trPr>
        <w:tc>
          <w:tcPr>
            <w:tcW w:w="474" w:type="pct"/>
            <w:shd w:val="clear" w:color="auto" w:fill="auto"/>
            <w:noWrap/>
            <w:vAlign w:val="bottom"/>
          </w:tcPr>
          <w:p w14:paraId="295024EA" w14:textId="77777777" w:rsidR="00647BAA" w:rsidRPr="00C273EC" w:rsidRDefault="00647BAA" w:rsidP="006520E5">
            <w:pPr>
              <w:spacing w:after="0"/>
              <w:jc w:val="center"/>
              <w:rPr>
                <w:rFonts w:ascii="Calibri" w:hAnsi="Calibri" w:cs="Calibri"/>
                <w:color w:val="000000"/>
              </w:rPr>
            </w:pPr>
            <w:r w:rsidRPr="00C273EC">
              <w:rPr>
                <w:rFonts w:ascii="Calibri" w:hAnsi="Calibri" w:cs="Calibri"/>
                <w:color w:val="000000"/>
              </w:rPr>
              <w:t>6</w:t>
            </w:r>
          </w:p>
        </w:tc>
        <w:tc>
          <w:tcPr>
            <w:tcW w:w="1168" w:type="pct"/>
            <w:shd w:val="clear" w:color="auto" w:fill="auto"/>
            <w:vAlign w:val="center"/>
          </w:tcPr>
          <w:p w14:paraId="02A4FA0E" w14:textId="77777777" w:rsidR="00647BAA" w:rsidRPr="00C273EC" w:rsidRDefault="00647BAA" w:rsidP="006520E5">
            <w:pPr>
              <w:spacing w:after="0"/>
              <w:rPr>
                <w:rFonts w:ascii="Calibri" w:hAnsi="Calibri" w:cs="Calibri"/>
                <w:color w:val="000000"/>
                <w:lang w:val="en-GB"/>
              </w:rPr>
            </w:pPr>
            <w:r w:rsidRPr="00C273EC">
              <w:rPr>
                <w:rFonts w:ascii="Calibri" w:hAnsi="Calibri" w:cs="Calibri"/>
                <w:color w:val="000000"/>
                <w:lang w:val="en-GB"/>
              </w:rPr>
              <w:t xml:space="preserve">ITSM </w:t>
            </w:r>
          </w:p>
        </w:tc>
        <w:tc>
          <w:tcPr>
            <w:tcW w:w="3358" w:type="pct"/>
            <w:shd w:val="clear" w:color="auto" w:fill="auto"/>
            <w:vAlign w:val="center"/>
          </w:tcPr>
          <w:p w14:paraId="0E19A4C9" w14:textId="77777777" w:rsidR="00647BAA" w:rsidRPr="00C273EC" w:rsidRDefault="00647BAA" w:rsidP="006520E5">
            <w:pPr>
              <w:spacing w:after="0"/>
              <w:rPr>
                <w:rFonts w:ascii="Calibri" w:hAnsi="Calibri" w:cs="Calibri"/>
                <w:color w:val="000000"/>
              </w:rPr>
            </w:pPr>
            <w:r w:rsidRPr="00C273EC">
              <w:rPr>
                <w:rFonts w:ascii="Calibri" w:hAnsi="Calibri" w:cs="Calibri"/>
                <w:color w:val="000000"/>
              </w:rPr>
              <w:t>Information Technology Service Management</w:t>
            </w:r>
          </w:p>
        </w:tc>
      </w:tr>
      <w:tr w:rsidR="00647BAA" w:rsidRPr="000F3130" w14:paraId="7F115FCC" w14:textId="77777777" w:rsidTr="00647BAA">
        <w:trPr>
          <w:trHeight w:val="492"/>
        </w:trPr>
        <w:tc>
          <w:tcPr>
            <w:tcW w:w="474" w:type="pct"/>
            <w:shd w:val="clear" w:color="auto" w:fill="auto"/>
            <w:noWrap/>
            <w:vAlign w:val="bottom"/>
          </w:tcPr>
          <w:p w14:paraId="3046C7DE" w14:textId="77777777" w:rsidR="00647BAA" w:rsidRPr="00C273EC" w:rsidRDefault="00647BAA" w:rsidP="006520E5">
            <w:pPr>
              <w:spacing w:after="0"/>
              <w:jc w:val="center"/>
              <w:rPr>
                <w:rFonts w:ascii="Calibri" w:hAnsi="Calibri" w:cs="Calibri"/>
                <w:color w:val="000000"/>
              </w:rPr>
            </w:pPr>
            <w:r w:rsidRPr="00C273EC">
              <w:rPr>
                <w:rFonts w:ascii="Calibri" w:hAnsi="Calibri" w:cs="Calibri"/>
                <w:color w:val="000000"/>
              </w:rPr>
              <w:t>7</w:t>
            </w:r>
          </w:p>
        </w:tc>
        <w:tc>
          <w:tcPr>
            <w:tcW w:w="1168" w:type="pct"/>
            <w:shd w:val="clear" w:color="auto" w:fill="auto"/>
            <w:vAlign w:val="center"/>
          </w:tcPr>
          <w:p w14:paraId="266E4D8B" w14:textId="77777777" w:rsidR="00647BAA" w:rsidRPr="00C273EC" w:rsidRDefault="00647BAA" w:rsidP="006520E5">
            <w:pPr>
              <w:spacing w:after="0"/>
              <w:rPr>
                <w:rFonts w:ascii="Calibri" w:hAnsi="Calibri" w:cs="Calibri"/>
                <w:color w:val="000000"/>
                <w:lang w:val="en-GB"/>
              </w:rPr>
            </w:pPr>
            <w:r w:rsidRPr="00C273EC">
              <w:rPr>
                <w:rFonts w:ascii="Calibri" w:hAnsi="Calibri" w:cs="Calibri"/>
                <w:color w:val="000000"/>
                <w:lang w:val="en-GB"/>
              </w:rPr>
              <w:t>NDA</w:t>
            </w:r>
          </w:p>
        </w:tc>
        <w:tc>
          <w:tcPr>
            <w:tcW w:w="3358" w:type="pct"/>
            <w:shd w:val="clear" w:color="auto" w:fill="auto"/>
            <w:vAlign w:val="center"/>
          </w:tcPr>
          <w:p w14:paraId="70A18251" w14:textId="77777777" w:rsidR="00647BAA" w:rsidRPr="00C273EC" w:rsidRDefault="00647BAA" w:rsidP="006520E5">
            <w:pPr>
              <w:spacing w:after="0"/>
              <w:rPr>
                <w:rFonts w:ascii="Calibri" w:hAnsi="Calibri" w:cs="Calibri"/>
                <w:color w:val="000000"/>
              </w:rPr>
            </w:pPr>
            <w:r w:rsidRPr="00C273EC">
              <w:rPr>
                <w:rFonts w:ascii="Calibri" w:hAnsi="Calibri" w:cs="Calibri"/>
                <w:color w:val="000000"/>
              </w:rPr>
              <w:t>Non-Disclosure Agreement</w:t>
            </w:r>
          </w:p>
        </w:tc>
      </w:tr>
    </w:tbl>
    <w:p w14:paraId="578A5372" w14:textId="77777777" w:rsidR="00003771" w:rsidRPr="00F04818" w:rsidRDefault="00003771" w:rsidP="00003771">
      <w:pPr>
        <w:rPr>
          <w:rFonts w:ascii="Calibri Light" w:hAnsi="Calibri Light" w:cs="Calibri Light"/>
        </w:rPr>
      </w:pPr>
    </w:p>
    <w:p w14:paraId="10A2A9CA" w14:textId="77777777" w:rsidR="00003771" w:rsidRPr="00F04818" w:rsidRDefault="00003771" w:rsidP="00003771">
      <w:pPr>
        <w:rPr>
          <w:rFonts w:ascii="Calibri Light" w:hAnsi="Calibri Light" w:cs="Calibri Light"/>
        </w:rPr>
      </w:pPr>
    </w:p>
    <w:bookmarkEnd w:id="4"/>
    <w:p w14:paraId="4B587709" w14:textId="53183102" w:rsidR="00003771" w:rsidRPr="00F04818" w:rsidRDefault="00003771" w:rsidP="00003771">
      <w:pPr>
        <w:spacing w:after="160" w:line="259" w:lineRule="auto"/>
        <w:rPr>
          <w:rFonts w:ascii="Calibri Light" w:hAnsi="Calibri Light" w:cs="Calibri Light"/>
        </w:rPr>
      </w:pPr>
      <w:r w:rsidRPr="00F04818">
        <w:rPr>
          <w:rFonts w:ascii="Calibri Light" w:hAnsi="Calibri Light" w:cs="Calibri Light"/>
        </w:rPr>
        <w:br w:type="page"/>
      </w:r>
    </w:p>
    <w:p w14:paraId="17015002" w14:textId="2A85E09B" w:rsidR="00003771" w:rsidRPr="0028353A" w:rsidRDefault="00003771" w:rsidP="0028353A">
      <w:pPr>
        <w:pStyle w:val="Heading1"/>
        <w:numPr>
          <w:ilvl w:val="0"/>
          <w:numId w:val="6"/>
        </w:numPr>
        <w:rPr>
          <w:noProof/>
          <w:color w:val="auto"/>
        </w:rPr>
      </w:pPr>
      <w:bookmarkStart w:id="5" w:name="_Toc77660778"/>
      <w:bookmarkStart w:id="6" w:name="_Toc77676426"/>
      <w:r w:rsidRPr="0028353A">
        <w:rPr>
          <w:noProof/>
          <w:color w:val="auto"/>
        </w:rPr>
        <w:lastRenderedPageBreak/>
        <w:t>Introduction to Diposal and Destruction Policy</w:t>
      </w:r>
      <w:bookmarkEnd w:id="5"/>
      <w:bookmarkEnd w:id="6"/>
    </w:p>
    <w:p w14:paraId="28671CA4" w14:textId="0A2DB876" w:rsidR="00003771" w:rsidRPr="00C273EC" w:rsidRDefault="00003771" w:rsidP="00003771">
      <w:pPr>
        <w:ind w:left="360"/>
        <w:rPr>
          <w:rFonts w:cstheme="minorHAnsi"/>
        </w:rPr>
      </w:pPr>
      <w:r w:rsidRPr="00C273EC">
        <w:rPr>
          <w:rFonts w:cstheme="minorHAnsi"/>
        </w:rPr>
        <w:t xml:space="preserve">IT Assets are very critical as they have information of sensitive data. &lt;COMPANY NAME&gt; is either creating, handling information and </w:t>
      </w:r>
      <w:r w:rsidR="00AD4BA3" w:rsidRPr="00C273EC">
        <w:rPr>
          <w:rFonts w:cstheme="minorHAnsi"/>
        </w:rPr>
        <w:t>equipment’s</w:t>
      </w:r>
      <w:r w:rsidRPr="00C273EC">
        <w:rPr>
          <w:rFonts w:cstheme="minorHAnsi"/>
        </w:rPr>
        <w:t xml:space="preserve">, and it has responsibility to securely dispose of IT Assets, information &amp; equipment, which are owned by &lt;COMPANY NAME&gt; and are no longer required or to be destructed for security reasons. </w:t>
      </w:r>
    </w:p>
    <w:p w14:paraId="16C29719" w14:textId="41AF58A7" w:rsidR="00003771" w:rsidRPr="00C273EC" w:rsidRDefault="00003771" w:rsidP="00003771">
      <w:pPr>
        <w:ind w:left="360"/>
        <w:rPr>
          <w:rFonts w:cstheme="minorHAnsi"/>
        </w:rPr>
      </w:pPr>
      <w:r w:rsidRPr="00C273EC">
        <w:rPr>
          <w:rFonts w:cstheme="minorHAnsi"/>
        </w:rPr>
        <w:t xml:space="preserve">Disposal and Destruction Policy defines how the process of disposal and destruction of IT assets, namely information, </w:t>
      </w:r>
      <w:proofErr w:type="gramStart"/>
      <w:r w:rsidRPr="00C273EC">
        <w:rPr>
          <w:rFonts w:cstheme="minorHAnsi"/>
        </w:rPr>
        <w:t>Media</w:t>
      </w:r>
      <w:proofErr w:type="gramEnd"/>
      <w:r w:rsidRPr="00C273EC">
        <w:rPr>
          <w:rFonts w:cstheme="minorHAnsi"/>
        </w:rPr>
        <w:t xml:space="preserve"> and </w:t>
      </w:r>
      <w:r w:rsidR="00AD4BA3" w:rsidRPr="00C273EC">
        <w:rPr>
          <w:rFonts w:cstheme="minorHAnsi"/>
        </w:rPr>
        <w:t>Equipment’s</w:t>
      </w:r>
      <w:r w:rsidRPr="00C273EC">
        <w:rPr>
          <w:rFonts w:cstheme="minorHAnsi"/>
        </w:rPr>
        <w:t xml:space="preserve">. </w:t>
      </w:r>
    </w:p>
    <w:p w14:paraId="422B538D" w14:textId="77777777" w:rsidR="002737C4" w:rsidRPr="00C273EC" w:rsidRDefault="002737C4" w:rsidP="00003771">
      <w:pPr>
        <w:ind w:left="360"/>
        <w:rPr>
          <w:rFonts w:cstheme="minorHAnsi"/>
        </w:rPr>
      </w:pPr>
    </w:p>
    <w:p w14:paraId="13312E47" w14:textId="77777777" w:rsidR="00003771" w:rsidRPr="0028353A" w:rsidRDefault="00003771" w:rsidP="0028353A">
      <w:pPr>
        <w:pStyle w:val="Heading1"/>
        <w:numPr>
          <w:ilvl w:val="0"/>
          <w:numId w:val="6"/>
        </w:numPr>
        <w:rPr>
          <w:noProof/>
          <w:color w:val="auto"/>
        </w:rPr>
      </w:pPr>
      <w:bookmarkStart w:id="7" w:name="_Toc77660779"/>
      <w:bookmarkStart w:id="8" w:name="_Toc77676427"/>
      <w:r w:rsidRPr="0028353A">
        <w:rPr>
          <w:noProof/>
          <w:color w:val="auto"/>
        </w:rPr>
        <w:t>Purpose</w:t>
      </w:r>
      <w:bookmarkEnd w:id="7"/>
      <w:bookmarkEnd w:id="8"/>
    </w:p>
    <w:p w14:paraId="60C91C67" w14:textId="77777777" w:rsidR="00003771" w:rsidRDefault="00003771" w:rsidP="00003771">
      <w:pPr>
        <w:ind w:left="360"/>
        <w:rPr>
          <w:rFonts w:ascii="Calibri Light" w:hAnsi="Calibri Light" w:cs="Calibri Light"/>
        </w:rPr>
      </w:pPr>
      <w:r w:rsidRPr="00C273EC">
        <w:rPr>
          <w:rFonts w:cstheme="minorHAnsi"/>
        </w:rPr>
        <w:t>Disposal and Destruction policy defines the roles and responsibilities of staff in ensuring the secure disposal of &lt;COMPANY NAME&gt; IT Assets, Equipment &amp; information. This policy aims to provide a rigorous method to ensure that IT Assets are deemed “End of Life” or for security reasons, must be disposed and destructed, as per the statute of this policy</w:t>
      </w:r>
      <w:r>
        <w:rPr>
          <w:rFonts w:ascii="Calibri Light" w:hAnsi="Calibri Light" w:cs="Calibri Light"/>
        </w:rPr>
        <w:t>.</w:t>
      </w:r>
    </w:p>
    <w:p w14:paraId="1E53879E" w14:textId="77777777" w:rsidR="002737C4" w:rsidRDefault="002737C4" w:rsidP="00003771">
      <w:pPr>
        <w:ind w:left="360"/>
        <w:rPr>
          <w:rFonts w:ascii="Calibri Light" w:hAnsi="Calibri Light" w:cs="Calibri Light"/>
        </w:rPr>
      </w:pPr>
    </w:p>
    <w:p w14:paraId="058676F8" w14:textId="7BA85439" w:rsidR="00003771" w:rsidRPr="00DD3B56" w:rsidRDefault="00003771" w:rsidP="00DD3B56">
      <w:pPr>
        <w:pStyle w:val="Heading1"/>
        <w:numPr>
          <w:ilvl w:val="0"/>
          <w:numId w:val="6"/>
        </w:numPr>
        <w:rPr>
          <w:noProof/>
          <w:color w:val="auto"/>
        </w:rPr>
      </w:pPr>
      <w:bookmarkStart w:id="9" w:name="_Toc77660780"/>
      <w:bookmarkStart w:id="10" w:name="_Toc77676428"/>
      <w:r w:rsidRPr="00DD3B56">
        <w:rPr>
          <w:noProof/>
          <w:color w:val="auto"/>
        </w:rPr>
        <w:t>Scope</w:t>
      </w:r>
      <w:bookmarkEnd w:id="9"/>
      <w:bookmarkEnd w:id="10"/>
      <w:r w:rsidRPr="00DD3B56">
        <w:rPr>
          <w:noProof/>
          <w:color w:val="auto"/>
        </w:rPr>
        <w:t xml:space="preserve"> </w:t>
      </w:r>
    </w:p>
    <w:p w14:paraId="128EAEE9" w14:textId="28F62DA8" w:rsidR="00003771" w:rsidRPr="00C273EC" w:rsidRDefault="00003771" w:rsidP="00003771">
      <w:pPr>
        <w:ind w:left="360"/>
        <w:rPr>
          <w:rFonts w:cstheme="minorHAnsi"/>
        </w:rPr>
      </w:pPr>
      <w:r w:rsidRPr="00C273EC">
        <w:rPr>
          <w:rFonts w:cstheme="minorHAnsi"/>
        </w:rPr>
        <w:t xml:space="preserve">The integrity of information assets must be </w:t>
      </w:r>
      <w:r w:rsidR="007B48DE" w:rsidRPr="00C273EC">
        <w:rPr>
          <w:rFonts w:cstheme="minorHAnsi"/>
        </w:rPr>
        <w:t>always maintained</w:t>
      </w:r>
      <w:r w:rsidRPr="00C273EC">
        <w:rPr>
          <w:rFonts w:cstheme="minorHAnsi"/>
        </w:rPr>
        <w:t xml:space="preserve">. </w:t>
      </w:r>
    </w:p>
    <w:p w14:paraId="06D8D792" w14:textId="77777777" w:rsidR="00003771" w:rsidRPr="00C273EC" w:rsidRDefault="00003771" w:rsidP="00003771">
      <w:pPr>
        <w:ind w:left="360"/>
        <w:rPr>
          <w:rFonts w:cstheme="minorHAnsi"/>
        </w:rPr>
      </w:pPr>
      <w:r w:rsidRPr="00C273EC">
        <w:rPr>
          <w:rFonts w:cstheme="minorHAnsi"/>
        </w:rPr>
        <w:t>This policy applies to all the users in the Organization, including temporary users, visitors with temporary access to services with limited or unlimited access time.</w:t>
      </w:r>
    </w:p>
    <w:p w14:paraId="47D2B4FC" w14:textId="78764AB4" w:rsidR="00003771" w:rsidRPr="00C273EC" w:rsidRDefault="00003771" w:rsidP="00003771">
      <w:pPr>
        <w:ind w:left="360"/>
        <w:rPr>
          <w:rFonts w:cstheme="minorHAnsi"/>
        </w:rPr>
      </w:pPr>
      <w:r w:rsidRPr="00C273EC">
        <w:rPr>
          <w:rFonts w:cstheme="minorHAnsi"/>
        </w:rPr>
        <w:t xml:space="preserve">All hardcopy that </w:t>
      </w:r>
      <w:r w:rsidR="00E33DE6" w:rsidRPr="00C273EC">
        <w:rPr>
          <w:rFonts w:cstheme="minorHAnsi"/>
        </w:rPr>
        <w:t>requires</w:t>
      </w:r>
      <w:r w:rsidRPr="00C273EC">
        <w:rPr>
          <w:rFonts w:cstheme="minorHAnsi"/>
        </w:rPr>
        <w:t xml:space="preserve"> destruction are disposed and destructed using this policy guidelines. </w:t>
      </w:r>
    </w:p>
    <w:p w14:paraId="3F650189" w14:textId="5248D892" w:rsidR="002737C4" w:rsidRPr="00F86DE8" w:rsidRDefault="00003771" w:rsidP="00B315B3">
      <w:pPr>
        <w:ind w:left="360"/>
        <w:rPr>
          <w:rFonts w:ascii="Calibri Light" w:hAnsi="Calibri Light" w:cs="Calibri Light"/>
        </w:rPr>
      </w:pPr>
      <w:r w:rsidRPr="00C273EC">
        <w:rPr>
          <w:rFonts w:cstheme="minorHAnsi"/>
        </w:rPr>
        <w:t>External media shall be disposed of in a method that ensures that the confidentiality and security of Information Assets is not compromised</w:t>
      </w:r>
      <w:r w:rsidRPr="00F86DE8">
        <w:rPr>
          <w:rFonts w:ascii="Calibri Light" w:hAnsi="Calibri Light" w:cs="Calibri Light"/>
        </w:rPr>
        <w:t>.</w:t>
      </w:r>
    </w:p>
    <w:p w14:paraId="20F8A822" w14:textId="77777777" w:rsidR="00003771" w:rsidRPr="00AC1975" w:rsidRDefault="00003771" w:rsidP="007B48DE">
      <w:pPr>
        <w:pStyle w:val="Heading1"/>
        <w:numPr>
          <w:ilvl w:val="0"/>
          <w:numId w:val="6"/>
        </w:numPr>
        <w:rPr>
          <w:color w:val="auto"/>
          <w:sz w:val="23"/>
          <w:szCs w:val="23"/>
        </w:rPr>
      </w:pPr>
      <w:bookmarkStart w:id="11" w:name="_Toc1036861"/>
      <w:bookmarkStart w:id="12" w:name="_Toc77660781"/>
      <w:bookmarkStart w:id="13" w:name="_Toc77676429"/>
      <w:r w:rsidRPr="00AC1975">
        <w:rPr>
          <w:noProof/>
          <w:color w:val="auto"/>
        </w:rPr>
        <w:t>Policy</w:t>
      </w:r>
      <w:bookmarkEnd w:id="11"/>
      <w:bookmarkEnd w:id="12"/>
      <w:bookmarkEnd w:id="13"/>
    </w:p>
    <w:p w14:paraId="7E56DF23" w14:textId="4D8BAC01" w:rsidR="00003771" w:rsidRPr="009E672D" w:rsidRDefault="009E672D" w:rsidP="009E672D">
      <w:pPr>
        <w:pStyle w:val="Heading2"/>
        <w:ind w:firstLine="360"/>
        <w:rPr>
          <w:b/>
          <w:bCs/>
          <w:color w:val="auto"/>
          <w:sz w:val="22"/>
          <w:szCs w:val="22"/>
        </w:rPr>
      </w:pPr>
      <w:bookmarkStart w:id="14" w:name="_Toc77660782"/>
      <w:bookmarkStart w:id="15" w:name="_Toc77676430"/>
      <w:r w:rsidRPr="009E672D">
        <w:rPr>
          <w:b/>
          <w:bCs/>
          <w:color w:val="auto"/>
          <w:sz w:val="22"/>
          <w:szCs w:val="22"/>
        </w:rPr>
        <w:t>4.1</w:t>
      </w:r>
      <w:r>
        <w:rPr>
          <w:b/>
          <w:bCs/>
          <w:color w:val="auto"/>
          <w:sz w:val="22"/>
          <w:szCs w:val="22"/>
        </w:rPr>
        <w:t xml:space="preserve"> </w:t>
      </w:r>
      <w:r w:rsidR="00003771" w:rsidRPr="009E672D">
        <w:rPr>
          <w:b/>
          <w:bCs/>
          <w:color w:val="auto"/>
          <w:sz w:val="22"/>
          <w:szCs w:val="22"/>
        </w:rPr>
        <w:t>Disposal &amp; Destruction of Paper based Records</w:t>
      </w:r>
      <w:bookmarkEnd w:id="14"/>
      <w:bookmarkEnd w:id="15"/>
    </w:p>
    <w:p w14:paraId="4BD6972C" w14:textId="1DB53A8C" w:rsidR="00647BAA" w:rsidRPr="00C273EC" w:rsidRDefault="00003771" w:rsidP="001C3DAB">
      <w:pPr>
        <w:ind w:left="360"/>
        <w:rPr>
          <w:rFonts w:cstheme="minorHAnsi"/>
        </w:rPr>
      </w:pPr>
      <w:r w:rsidRPr="00C273EC">
        <w:rPr>
          <w:rFonts w:cstheme="minorHAnsi"/>
        </w:rPr>
        <w:t>There are many records and documents shall be prepared &amp; maintained in paper form. It is therefore essential that documents that are maintained on paper shall be shredded, or destroyed as per this policy, such that all information is disposed properly, per &lt;COMPANY NAME&gt; guidelines</w:t>
      </w:r>
      <w:r w:rsidR="00AA3161" w:rsidRPr="00C273EC">
        <w:rPr>
          <w:rFonts w:cstheme="minorHAnsi"/>
        </w:rPr>
        <w:t xml:space="preserve">. </w:t>
      </w:r>
    </w:p>
    <w:p w14:paraId="5D18D7E4" w14:textId="77777777" w:rsidR="00003771" w:rsidRPr="00F729CA" w:rsidRDefault="00003771" w:rsidP="00F729CA">
      <w:pPr>
        <w:pStyle w:val="Heading2"/>
        <w:ind w:firstLine="360"/>
        <w:rPr>
          <w:b/>
          <w:bCs/>
          <w:color w:val="auto"/>
          <w:sz w:val="22"/>
          <w:szCs w:val="22"/>
        </w:rPr>
      </w:pPr>
      <w:bookmarkStart w:id="16" w:name="_Toc77660783"/>
      <w:bookmarkStart w:id="17" w:name="_Toc77676431"/>
      <w:r w:rsidRPr="00F729CA">
        <w:rPr>
          <w:b/>
          <w:bCs/>
          <w:color w:val="auto"/>
          <w:sz w:val="22"/>
          <w:szCs w:val="22"/>
        </w:rPr>
        <w:lastRenderedPageBreak/>
        <w:t>4.2 Disposal &amp; Destruction of Media</w:t>
      </w:r>
      <w:bookmarkEnd w:id="16"/>
      <w:bookmarkEnd w:id="17"/>
    </w:p>
    <w:p w14:paraId="1D1F2D3B" w14:textId="77777777" w:rsidR="00003771" w:rsidRPr="00C273EC" w:rsidRDefault="00003771" w:rsidP="00003771">
      <w:pPr>
        <w:ind w:left="360"/>
        <w:rPr>
          <w:rFonts w:cstheme="minorHAnsi"/>
        </w:rPr>
      </w:pPr>
      <w:r w:rsidRPr="00C273EC">
        <w:rPr>
          <w:rFonts w:cstheme="minorHAnsi"/>
        </w:rPr>
        <w:t>External or Internal Media, and information in the computers, servers et cetera form a part of Information Asset, media (CD-ROMs, DVDs, Disk, USB drives) should be disposed of in a method that ensures that there will be no loss of data and that the confidentiality and security of that data shall not be compromised.</w:t>
      </w:r>
    </w:p>
    <w:p w14:paraId="5016FD62" w14:textId="77777777" w:rsidR="00003771" w:rsidRPr="00C273EC" w:rsidRDefault="00003771" w:rsidP="00003771">
      <w:pPr>
        <w:ind w:left="360"/>
        <w:rPr>
          <w:rFonts w:cstheme="minorHAnsi"/>
        </w:rPr>
      </w:pPr>
      <w:r w:rsidRPr="00C273EC">
        <w:rPr>
          <w:rFonts w:cstheme="minorHAnsi"/>
        </w:rPr>
        <w:t>The following steps must be adhered to:</w:t>
      </w:r>
    </w:p>
    <w:p w14:paraId="1D038759" w14:textId="77777777" w:rsidR="00003771" w:rsidRPr="00C273EC" w:rsidRDefault="00003771" w:rsidP="00003771">
      <w:pPr>
        <w:numPr>
          <w:ilvl w:val="0"/>
          <w:numId w:val="2"/>
        </w:numPr>
        <w:spacing w:after="120" w:line="240" w:lineRule="auto"/>
        <w:ind w:right="556"/>
        <w:jc w:val="both"/>
        <w:rPr>
          <w:rFonts w:cstheme="minorHAnsi"/>
        </w:rPr>
      </w:pPr>
      <w:r w:rsidRPr="00C273EC">
        <w:rPr>
          <w:rFonts w:cstheme="minorHAnsi"/>
        </w:rPr>
        <w:t>Disposal &amp; Destruction of Information Assets is the responsibility of each employee, employees will have to identify media which should be shredded and use this policy in its destruction.</w:t>
      </w:r>
    </w:p>
    <w:p w14:paraId="2B6C26A4" w14:textId="77777777" w:rsidR="00003771" w:rsidRPr="00C273EC" w:rsidRDefault="00003771" w:rsidP="00003771">
      <w:pPr>
        <w:numPr>
          <w:ilvl w:val="0"/>
          <w:numId w:val="2"/>
        </w:numPr>
        <w:spacing w:after="120" w:line="240" w:lineRule="auto"/>
        <w:ind w:right="556"/>
        <w:jc w:val="both"/>
        <w:rPr>
          <w:rFonts w:cstheme="minorHAnsi"/>
        </w:rPr>
      </w:pPr>
      <w:r w:rsidRPr="00C273EC">
        <w:rPr>
          <w:rFonts w:cstheme="minorHAnsi"/>
        </w:rPr>
        <w:t>External media should never be thrown in the trash, it should be destructed/destroyed.</w:t>
      </w:r>
    </w:p>
    <w:p w14:paraId="6F133C17" w14:textId="77777777" w:rsidR="00003771" w:rsidRPr="00C273EC" w:rsidRDefault="00003771" w:rsidP="00003771">
      <w:pPr>
        <w:numPr>
          <w:ilvl w:val="0"/>
          <w:numId w:val="2"/>
        </w:numPr>
        <w:spacing w:after="120" w:line="240" w:lineRule="auto"/>
        <w:ind w:right="556"/>
        <w:jc w:val="both"/>
        <w:rPr>
          <w:rFonts w:cstheme="minorHAnsi"/>
        </w:rPr>
      </w:pPr>
      <w:r w:rsidRPr="00C273EC">
        <w:rPr>
          <w:rFonts w:cstheme="minorHAnsi"/>
        </w:rPr>
        <w:t>When no longer needed all forms of external media are to be sent to the Information Security Department or appropriate personnel for proper disposal.</w:t>
      </w:r>
    </w:p>
    <w:p w14:paraId="4FF52861" w14:textId="519F153C" w:rsidR="00003771" w:rsidRPr="00C273EC" w:rsidRDefault="00003771" w:rsidP="00003771">
      <w:pPr>
        <w:numPr>
          <w:ilvl w:val="0"/>
          <w:numId w:val="2"/>
        </w:numPr>
        <w:spacing w:after="120" w:line="240" w:lineRule="auto"/>
        <w:ind w:right="556"/>
        <w:jc w:val="both"/>
        <w:rPr>
          <w:rFonts w:cstheme="minorHAnsi"/>
        </w:rPr>
      </w:pPr>
      <w:r w:rsidRPr="00C273EC">
        <w:rPr>
          <w:rFonts w:cstheme="minorHAnsi"/>
        </w:rPr>
        <w:t xml:space="preserve">The media will be </w:t>
      </w:r>
      <w:r w:rsidR="00647BAA" w:rsidRPr="00C273EC">
        <w:rPr>
          <w:rFonts w:cstheme="minorHAnsi"/>
        </w:rPr>
        <w:t>secured,</w:t>
      </w:r>
      <w:r w:rsidRPr="00C273EC">
        <w:rPr>
          <w:rFonts w:cstheme="minorHAnsi"/>
        </w:rPr>
        <w:t xml:space="preserve"> and a log will be maintained, with authorized personnel / Information Security team until appropriate destruction methods are used. </w:t>
      </w:r>
    </w:p>
    <w:p w14:paraId="0B1AEBFB" w14:textId="77777777" w:rsidR="0047185A" w:rsidRPr="00F729CA" w:rsidRDefault="0047185A" w:rsidP="00F729CA">
      <w:pPr>
        <w:pStyle w:val="Heading2"/>
        <w:rPr>
          <w:b/>
          <w:bCs/>
          <w:color w:val="auto"/>
          <w:sz w:val="22"/>
          <w:szCs w:val="22"/>
        </w:rPr>
      </w:pPr>
      <w:bookmarkStart w:id="18" w:name="_Toc281983805"/>
    </w:p>
    <w:p w14:paraId="22DBAE63" w14:textId="1A631C0C" w:rsidR="00003771" w:rsidRPr="00F729CA" w:rsidRDefault="003B5FA1" w:rsidP="00F729CA">
      <w:pPr>
        <w:pStyle w:val="Heading2"/>
        <w:rPr>
          <w:b/>
          <w:bCs/>
          <w:color w:val="auto"/>
          <w:sz w:val="22"/>
          <w:szCs w:val="22"/>
        </w:rPr>
      </w:pPr>
      <w:r>
        <w:rPr>
          <w:b/>
          <w:bCs/>
          <w:color w:val="auto"/>
          <w:sz w:val="22"/>
          <w:szCs w:val="22"/>
        </w:rPr>
        <w:t xml:space="preserve">       </w:t>
      </w:r>
      <w:bookmarkStart w:id="19" w:name="_Toc77660784"/>
      <w:bookmarkStart w:id="20" w:name="_Toc77676432"/>
      <w:r w:rsidR="00003771" w:rsidRPr="00F729CA">
        <w:rPr>
          <w:b/>
          <w:bCs/>
          <w:color w:val="auto"/>
          <w:sz w:val="22"/>
          <w:szCs w:val="22"/>
        </w:rPr>
        <w:t>4.3 Destruction of Equipment</w:t>
      </w:r>
      <w:bookmarkEnd w:id="18"/>
      <w:bookmarkEnd w:id="19"/>
      <w:bookmarkEnd w:id="20"/>
    </w:p>
    <w:p w14:paraId="60BDDA43" w14:textId="5F8BDEE7" w:rsidR="00003771" w:rsidRPr="00C273EC" w:rsidRDefault="00003771" w:rsidP="00003771">
      <w:pPr>
        <w:ind w:left="360"/>
        <w:rPr>
          <w:rFonts w:cstheme="minorHAnsi"/>
        </w:rPr>
      </w:pPr>
      <w:r w:rsidRPr="00C273EC">
        <w:rPr>
          <w:rFonts w:cstheme="minorHAnsi"/>
        </w:rPr>
        <w:t xml:space="preserve">Equipment Asset tags used for identifying equipment shall be </w:t>
      </w:r>
      <w:r w:rsidR="00AD4BA3" w:rsidRPr="00C273EC">
        <w:rPr>
          <w:rFonts w:cstheme="minorHAnsi"/>
        </w:rPr>
        <w:t>removed before</w:t>
      </w:r>
      <w:r w:rsidRPr="00C273EC">
        <w:rPr>
          <w:rFonts w:cstheme="minorHAnsi"/>
        </w:rPr>
        <w:t xml:space="preserve"> disposal and destruction of equipment.</w:t>
      </w:r>
    </w:p>
    <w:p w14:paraId="6E6B356C" w14:textId="77777777" w:rsidR="00003771" w:rsidRPr="00C273EC" w:rsidRDefault="00003771" w:rsidP="00003771">
      <w:pPr>
        <w:ind w:left="360"/>
        <w:rPr>
          <w:rFonts w:cstheme="minorHAnsi"/>
        </w:rPr>
      </w:pPr>
      <w:r w:rsidRPr="00C273EC">
        <w:rPr>
          <w:rFonts w:cstheme="minorHAnsi"/>
        </w:rPr>
        <w:t xml:space="preserve"> Equipment to be destructed and disposed will erase all data, establish factory setting.</w:t>
      </w:r>
    </w:p>
    <w:p w14:paraId="21ED5E75" w14:textId="77777777" w:rsidR="00003771" w:rsidRPr="003B5FA1" w:rsidRDefault="00003771" w:rsidP="003B5FA1">
      <w:pPr>
        <w:pStyle w:val="Heading2"/>
        <w:ind w:firstLine="360"/>
        <w:rPr>
          <w:b/>
          <w:bCs/>
          <w:color w:val="auto"/>
          <w:sz w:val="22"/>
          <w:szCs w:val="22"/>
        </w:rPr>
      </w:pPr>
      <w:bookmarkStart w:id="21" w:name="_Toc281983806"/>
      <w:bookmarkStart w:id="22" w:name="_Toc77660785"/>
      <w:bookmarkStart w:id="23" w:name="_Toc77676433"/>
      <w:r w:rsidRPr="003B5FA1">
        <w:rPr>
          <w:b/>
          <w:bCs/>
          <w:color w:val="auto"/>
          <w:sz w:val="22"/>
          <w:szCs w:val="22"/>
        </w:rPr>
        <w:t>4.4 Disposition of Excess Equipment</w:t>
      </w:r>
      <w:bookmarkEnd w:id="21"/>
      <w:bookmarkEnd w:id="22"/>
      <w:bookmarkEnd w:id="23"/>
    </w:p>
    <w:p w14:paraId="2A4D6979" w14:textId="77777777" w:rsidR="00003771" w:rsidRPr="00C273EC" w:rsidRDefault="00003771" w:rsidP="00003771">
      <w:pPr>
        <w:ind w:left="360"/>
        <w:rPr>
          <w:rFonts w:cstheme="minorHAnsi"/>
        </w:rPr>
      </w:pPr>
      <w:r w:rsidRPr="00C273EC">
        <w:rPr>
          <w:rFonts w:cstheme="minorHAnsi"/>
        </w:rPr>
        <w:t>As the older computers and equipment are replaced with new systems, the older machines are held in inventory for various uses:</w:t>
      </w:r>
    </w:p>
    <w:p w14:paraId="76D41EEB" w14:textId="77777777" w:rsidR="00003771" w:rsidRPr="00C273EC" w:rsidRDefault="00003771" w:rsidP="00003771">
      <w:pPr>
        <w:numPr>
          <w:ilvl w:val="0"/>
          <w:numId w:val="3"/>
        </w:numPr>
        <w:spacing w:after="120" w:line="240" w:lineRule="auto"/>
        <w:ind w:right="556"/>
        <w:jc w:val="both"/>
        <w:rPr>
          <w:rFonts w:cstheme="minorHAnsi"/>
        </w:rPr>
      </w:pPr>
      <w:r w:rsidRPr="00C273EC">
        <w:rPr>
          <w:rFonts w:cstheme="minorHAnsi"/>
        </w:rPr>
        <w:t>Old machines are regularly utilized for spare parts.</w:t>
      </w:r>
    </w:p>
    <w:p w14:paraId="42B32704" w14:textId="77777777" w:rsidR="00003771" w:rsidRPr="00C273EC" w:rsidRDefault="00003771" w:rsidP="00003771">
      <w:pPr>
        <w:numPr>
          <w:ilvl w:val="0"/>
          <w:numId w:val="3"/>
        </w:numPr>
        <w:spacing w:after="120" w:line="240" w:lineRule="auto"/>
        <w:ind w:right="556"/>
        <w:jc w:val="both"/>
        <w:rPr>
          <w:rFonts w:cstheme="minorHAnsi"/>
        </w:rPr>
      </w:pPr>
      <w:r w:rsidRPr="00C273EC">
        <w:rPr>
          <w:rFonts w:cstheme="minorHAnsi"/>
        </w:rPr>
        <w:t>Old machines are used on an emergency replacement basis.</w:t>
      </w:r>
    </w:p>
    <w:p w14:paraId="6DEC91DA" w14:textId="77777777" w:rsidR="00003771" w:rsidRPr="00C273EC" w:rsidRDefault="00003771" w:rsidP="00003771">
      <w:pPr>
        <w:numPr>
          <w:ilvl w:val="0"/>
          <w:numId w:val="3"/>
        </w:numPr>
        <w:spacing w:after="120" w:line="240" w:lineRule="auto"/>
        <w:ind w:right="556"/>
        <w:jc w:val="both"/>
        <w:rPr>
          <w:rFonts w:cstheme="minorHAnsi"/>
        </w:rPr>
      </w:pPr>
      <w:r w:rsidRPr="00C273EC">
        <w:rPr>
          <w:rFonts w:cstheme="minorHAnsi"/>
        </w:rPr>
        <w:t>Old machines are used for testing new software.</w:t>
      </w:r>
    </w:p>
    <w:p w14:paraId="27A44A63" w14:textId="77777777" w:rsidR="00003771" w:rsidRPr="00C273EC" w:rsidRDefault="00003771" w:rsidP="00003771">
      <w:pPr>
        <w:numPr>
          <w:ilvl w:val="0"/>
          <w:numId w:val="3"/>
        </w:numPr>
        <w:spacing w:after="120" w:line="240" w:lineRule="auto"/>
        <w:ind w:right="556"/>
        <w:jc w:val="both"/>
        <w:rPr>
          <w:rFonts w:cstheme="minorHAnsi"/>
        </w:rPr>
      </w:pPr>
      <w:r w:rsidRPr="00C273EC">
        <w:rPr>
          <w:rFonts w:cstheme="minorHAnsi"/>
        </w:rPr>
        <w:t>Old machines are used as backups for other production equipment.</w:t>
      </w:r>
    </w:p>
    <w:p w14:paraId="64C68AE9" w14:textId="3EF1AC8C" w:rsidR="00003771" w:rsidRPr="00C273EC" w:rsidRDefault="00003771" w:rsidP="00003771">
      <w:pPr>
        <w:numPr>
          <w:ilvl w:val="0"/>
          <w:numId w:val="3"/>
        </w:numPr>
        <w:spacing w:after="120" w:line="240" w:lineRule="auto"/>
        <w:ind w:right="556"/>
        <w:jc w:val="both"/>
        <w:rPr>
          <w:rFonts w:cstheme="minorHAnsi"/>
        </w:rPr>
      </w:pPr>
      <w:r w:rsidRPr="00C273EC">
        <w:rPr>
          <w:rFonts w:cstheme="minorHAnsi"/>
        </w:rPr>
        <w:t>Old machines are used when it is necessary to provide a second machine for personnel who travel on a regular basis.</w:t>
      </w:r>
    </w:p>
    <w:p w14:paraId="5875521F" w14:textId="33470339" w:rsidR="001858F0" w:rsidRPr="00C273EC" w:rsidRDefault="001858F0" w:rsidP="001858F0">
      <w:pPr>
        <w:spacing w:after="120" w:line="240" w:lineRule="auto"/>
        <w:ind w:left="360" w:right="556"/>
        <w:jc w:val="both"/>
        <w:rPr>
          <w:rFonts w:cstheme="minorHAnsi"/>
        </w:rPr>
      </w:pPr>
      <w:bookmarkStart w:id="24" w:name="_Toc77660786"/>
      <w:bookmarkStart w:id="25" w:name="_Toc77676434"/>
      <w:r w:rsidRPr="003B5FA1">
        <w:rPr>
          <w:rStyle w:val="Heading2Char"/>
          <w:b/>
          <w:bCs/>
          <w:color w:val="auto"/>
          <w:sz w:val="22"/>
          <w:szCs w:val="22"/>
        </w:rPr>
        <w:t xml:space="preserve">4.5 </w:t>
      </w:r>
      <w:r w:rsidR="00957960" w:rsidRPr="003B5FA1">
        <w:rPr>
          <w:rStyle w:val="Heading2Char"/>
          <w:b/>
          <w:bCs/>
          <w:color w:val="auto"/>
          <w:sz w:val="22"/>
          <w:szCs w:val="22"/>
        </w:rPr>
        <w:t>Sending a hard drive out for repair or for data recovery</w:t>
      </w:r>
      <w:bookmarkEnd w:id="24"/>
      <w:bookmarkEnd w:id="25"/>
      <w:r w:rsidR="00957960" w:rsidRPr="003B5FA1">
        <w:rPr>
          <w:b/>
          <w:bCs/>
        </w:rPr>
        <w:t>:</w:t>
      </w:r>
      <w:r w:rsidR="00957960">
        <w:t xml:space="preserve"> </w:t>
      </w:r>
      <w:r w:rsidR="00957960" w:rsidRPr="00C273EC">
        <w:rPr>
          <w:rFonts w:cstheme="minorHAnsi"/>
        </w:rPr>
        <w:t xml:space="preserve">The vendor repairing or recovering data on the hard drive must have signed an appropriate Business Associate Agreement with the Communication Disorders Clinic or Appalachian State University, stating that they will take proper care of the data. Once data is recovered or the hard drive is </w:t>
      </w:r>
      <w:r w:rsidR="00957960" w:rsidRPr="00C273EC">
        <w:rPr>
          <w:rFonts w:cstheme="minorHAnsi"/>
        </w:rPr>
        <w:lastRenderedPageBreak/>
        <w:t>repaired the original hard drive must be returned to the owner so that the owner can dispose of it per this Communication Disorders Clinic policy for proper disposal of hard drives.</w:t>
      </w:r>
    </w:p>
    <w:p w14:paraId="4A8C4A48" w14:textId="77777777" w:rsidR="00E52A03" w:rsidRDefault="006623B8" w:rsidP="001858F0">
      <w:pPr>
        <w:spacing w:after="120" w:line="240" w:lineRule="auto"/>
        <w:ind w:left="360" w:right="556"/>
        <w:jc w:val="both"/>
        <w:rPr>
          <w:rStyle w:val="Heading2Char"/>
          <w:rFonts w:ascii="Calibri Light" w:hAnsi="Calibri Light" w:cs="Calibri Light"/>
          <w:b/>
          <w:bCs/>
          <w:color w:val="auto"/>
          <w:sz w:val="22"/>
          <w:szCs w:val="22"/>
        </w:rPr>
      </w:pPr>
      <w:bookmarkStart w:id="26" w:name="_Toc77660787"/>
      <w:bookmarkStart w:id="27" w:name="_Toc77676435"/>
      <w:r w:rsidRPr="007970DF">
        <w:rPr>
          <w:rStyle w:val="Heading2Char"/>
          <w:b/>
          <w:bCs/>
          <w:color w:val="auto"/>
          <w:sz w:val="22"/>
          <w:szCs w:val="22"/>
        </w:rPr>
        <w:t xml:space="preserve">4.6 </w:t>
      </w:r>
      <w:r w:rsidR="00642F81" w:rsidRPr="007970DF">
        <w:rPr>
          <w:rStyle w:val="Heading2Char"/>
          <w:b/>
          <w:bCs/>
          <w:color w:val="auto"/>
          <w:sz w:val="22"/>
          <w:szCs w:val="22"/>
        </w:rPr>
        <w:t>Repairing a hard drive under warranty</w:t>
      </w:r>
      <w:r w:rsidR="00642F81" w:rsidRPr="00C273EC">
        <w:rPr>
          <w:rStyle w:val="Heading2Char"/>
          <w:rFonts w:ascii="Calibri Light" w:hAnsi="Calibri Light" w:cs="Calibri Light"/>
          <w:b/>
          <w:bCs/>
          <w:color w:val="auto"/>
          <w:sz w:val="22"/>
          <w:szCs w:val="22"/>
        </w:rPr>
        <w:t>:</w:t>
      </w:r>
      <w:bookmarkEnd w:id="26"/>
      <w:bookmarkEnd w:id="27"/>
    </w:p>
    <w:p w14:paraId="58E73636" w14:textId="77777777" w:rsidR="00ED61B5" w:rsidRDefault="00642F81" w:rsidP="00A81553">
      <w:pPr>
        <w:pStyle w:val="ListParagraph"/>
        <w:numPr>
          <w:ilvl w:val="0"/>
          <w:numId w:val="11"/>
        </w:numPr>
        <w:rPr>
          <w:rFonts w:asciiTheme="minorHAnsi" w:hAnsiTheme="minorHAnsi" w:cstheme="minorHAnsi"/>
          <w:sz w:val="22"/>
          <w:szCs w:val="22"/>
        </w:rPr>
      </w:pPr>
      <w:r w:rsidRPr="00E52A03">
        <w:rPr>
          <w:rFonts w:asciiTheme="minorHAnsi" w:hAnsiTheme="minorHAnsi" w:cstheme="minorHAnsi"/>
          <w:sz w:val="22"/>
          <w:szCs w:val="22"/>
        </w:rPr>
        <w:t>In the special situation where a hard drive under warranty has failed and the manufacturer requires that the failed disk drive be returned, an appropriate Business Associate Agreement between the manufacturer and the Communication Disorders Clinic or Appalachian State University must be in place before the drive can be shipped to the manufacturer.</w:t>
      </w:r>
    </w:p>
    <w:p w14:paraId="46537075" w14:textId="36FE67F7" w:rsidR="00642F81" w:rsidRPr="00E52A03" w:rsidRDefault="00642F81" w:rsidP="00A81553">
      <w:pPr>
        <w:pStyle w:val="ListParagraph"/>
        <w:numPr>
          <w:ilvl w:val="0"/>
          <w:numId w:val="11"/>
        </w:numPr>
        <w:rPr>
          <w:rFonts w:asciiTheme="minorHAnsi" w:hAnsiTheme="minorHAnsi" w:cstheme="minorHAnsi"/>
          <w:sz w:val="22"/>
          <w:szCs w:val="22"/>
        </w:rPr>
      </w:pPr>
      <w:r w:rsidRPr="00E52A03">
        <w:rPr>
          <w:rFonts w:asciiTheme="minorHAnsi" w:hAnsiTheme="minorHAnsi" w:cstheme="minorHAnsi"/>
          <w:sz w:val="22"/>
          <w:szCs w:val="22"/>
        </w:rPr>
        <w:t xml:space="preserve"> If the manufacturer will not sign a Business Associate Agreement, then the old drive must be properly </w:t>
      </w:r>
      <w:r w:rsidR="007970DF" w:rsidRPr="00E52A03">
        <w:rPr>
          <w:rFonts w:asciiTheme="minorHAnsi" w:hAnsiTheme="minorHAnsi" w:cstheme="minorHAnsi"/>
          <w:sz w:val="22"/>
          <w:szCs w:val="22"/>
        </w:rPr>
        <w:t>destroyed,</w:t>
      </w:r>
      <w:r w:rsidRPr="00E52A03">
        <w:rPr>
          <w:rFonts w:asciiTheme="minorHAnsi" w:hAnsiTheme="minorHAnsi" w:cstheme="minorHAnsi"/>
          <w:sz w:val="22"/>
          <w:szCs w:val="22"/>
        </w:rPr>
        <w:t xml:space="preserve"> and the owner of the system must cover any costs associated with purchasing a new drive.</w:t>
      </w:r>
    </w:p>
    <w:p w14:paraId="65134973" w14:textId="77777777" w:rsidR="003C6E79" w:rsidRDefault="003C6E79" w:rsidP="001858F0">
      <w:pPr>
        <w:spacing w:after="120" w:line="240" w:lineRule="auto"/>
        <w:ind w:left="360" w:right="556"/>
        <w:jc w:val="both"/>
        <w:rPr>
          <w:rFonts w:ascii="Calibri Light" w:hAnsi="Calibri Light" w:cs="Calibri Light"/>
        </w:rPr>
      </w:pPr>
    </w:p>
    <w:p w14:paraId="27CBA62A" w14:textId="77777777" w:rsidR="00F821F3" w:rsidRDefault="004D00BE" w:rsidP="004D00BE">
      <w:pPr>
        <w:ind w:left="360"/>
      </w:pPr>
      <w:bookmarkStart w:id="28" w:name="_Toc77660788"/>
      <w:bookmarkStart w:id="29" w:name="_Toc77676436"/>
      <w:r w:rsidRPr="007970DF">
        <w:rPr>
          <w:rStyle w:val="Heading2Char"/>
          <w:b/>
          <w:bCs/>
          <w:color w:val="auto"/>
          <w:sz w:val="22"/>
          <w:szCs w:val="22"/>
        </w:rPr>
        <w:t>4.</w:t>
      </w:r>
      <w:r w:rsidR="00C70C7E">
        <w:rPr>
          <w:rStyle w:val="Heading2Char"/>
          <w:b/>
          <w:bCs/>
          <w:color w:val="auto"/>
          <w:sz w:val="22"/>
          <w:szCs w:val="22"/>
        </w:rPr>
        <w:t>7</w:t>
      </w:r>
      <w:r w:rsidRPr="007970DF">
        <w:rPr>
          <w:rStyle w:val="Heading2Char"/>
          <w:b/>
          <w:bCs/>
          <w:color w:val="auto"/>
          <w:sz w:val="22"/>
          <w:szCs w:val="22"/>
        </w:rPr>
        <w:t xml:space="preserve"> Overwriting hard drives for sanitization</w:t>
      </w:r>
      <w:bookmarkEnd w:id="28"/>
      <w:bookmarkEnd w:id="29"/>
      <w:r w:rsidRPr="00AA624E">
        <w:rPr>
          <w:b/>
          <w:bCs/>
        </w:rPr>
        <w:t>:</w:t>
      </w:r>
      <w:r>
        <w:t xml:space="preserve"> </w:t>
      </w:r>
    </w:p>
    <w:p w14:paraId="35BBBAAA" w14:textId="77777777" w:rsidR="00F821F3" w:rsidRDefault="004D00BE" w:rsidP="005D08EF">
      <w:pPr>
        <w:pStyle w:val="ListParagraph"/>
        <w:numPr>
          <w:ilvl w:val="0"/>
          <w:numId w:val="12"/>
        </w:numPr>
        <w:rPr>
          <w:rFonts w:ascii="Calibri" w:hAnsi="Calibri" w:cs="Calibri"/>
          <w:sz w:val="22"/>
          <w:szCs w:val="22"/>
        </w:rPr>
      </w:pPr>
      <w:r w:rsidRPr="00F821F3">
        <w:rPr>
          <w:rFonts w:ascii="Calibri" w:hAnsi="Calibri" w:cs="Calibri"/>
          <w:sz w:val="22"/>
          <w:szCs w:val="22"/>
        </w:rPr>
        <w:t>Overwriting is an approved method for sanitization of hard disk storage media. Overwriting of data means replacing previously stored data on a drive or disk with a random pattern of meaningless information.</w:t>
      </w:r>
    </w:p>
    <w:p w14:paraId="1DB5DE4C" w14:textId="77777777" w:rsidR="00D55BBF" w:rsidRDefault="004D00BE" w:rsidP="005D08EF">
      <w:pPr>
        <w:pStyle w:val="ListParagraph"/>
        <w:numPr>
          <w:ilvl w:val="0"/>
          <w:numId w:val="12"/>
        </w:numPr>
        <w:rPr>
          <w:rFonts w:ascii="Calibri" w:hAnsi="Calibri" w:cs="Calibri"/>
          <w:sz w:val="22"/>
          <w:szCs w:val="22"/>
        </w:rPr>
      </w:pPr>
      <w:r w:rsidRPr="00F821F3">
        <w:rPr>
          <w:rFonts w:ascii="Calibri" w:hAnsi="Calibri" w:cs="Calibri"/>
          <w:sz w:val="22"/>
          <w:szCs w:val="22"/>
        </w:rPr>
        <w:t xml:space="preserve"> This effectively renders the data unrecoverable, but the process must be correctly understood and carefully implemented. Overwriting consists of recording data onto magnetic media by writing a pattern of fluxes or pole changes that represent binary codes.</w:t>
      </w:r>
    </w:p>
    <w:p w14:paraId="77DDD5B0" w14:textId="0421BF55" w:rsidR="004D00BE" w:rsidRPr="00F821F3" w:rsidRDefault="004D00BE" w:rsidP="005D08EF">
      <w:pPr>
        <w:pStyle w:val="ListParagraph"/>
        <w:numPr>
          <w:ilvl w:val="0"/>
          <w:numId w:val="12"/>
        </w:numPr>
        <w:rPr>
          <w:rFonts w:ascii="Calibri" w:hAnsi="Calibri" w:cs="Calibri"/>
          <w:sz w:val="22"/>
          <w:szCs w:val="22"/>
        </w:rPr>
      </w:pPr>
      <w:r w:rsidRPr="00F821F3">
        <w:rPr>
          <w:rFonts w:ascii="Calibri" w:hAnsi="Calibri" w:cs="Calibri"/>
          <w:sz w:val="22"/>
          <w:szCs w:val="22"/>
        </w:rPr>
        <w:t xml:space="preserve"> Sanitization is not complete until the three overwrite passes and a verification pass are completed. A variety of software packages are available on the open market that properly performs this function.</w:t>
      </w:r>
    </w:p>
    <w:p w14:paraId="5AADE85D" w14:textId="1AC8DD00" w:rsidR="004D00BE" w:rsidRDefault="00FA6FF7" w:rsidP="004D00BE">
      <w:pPr>
        <w:spacing w:after="120" w:line="240" w:lineRule="auto"/>
        <w:ind w:right="556"/>
        <w:jc w:val="both"/>
        <w:rPr>
          <w:rFonts w:ascii="Calibri Light" w:hAnsi="Calibri Light" w:cs="Calibri Light"/>
        </w:rPr>
      </w:pPr>
      <w:r>
        <w:rPr>
          <w:rFonts w:ascii="Calibri Light" w:hAnsi="Calibri Light" w:cs="Calibri Light"/>
        </w:rPr>
        <w:tab/>
      </w:r>
    </w:p>
    <w:p w14:paraId="06EA6C71" w14:textId="77777777" w:rsidR="00F1145B" w:rsidRDefault="0029129A" w:rsidP="0029129A">
      <w:pPr>
        <w:spacing w:after="120" w:line="240" w:lineRule="auto"/>
        <w:ind w:left="360" w:right="556"/>
        <w:jc w:val="both"/>
      </w:pPr>
      <w:bookmarkStart w:id="30" w:name="_Toc77660789"/>
      <w:bookmarkStart w:id="31" w:name="_Toc77676437"/>
      <w:r w:rsidRPr="007970DF">
        <w:rPr>
          <w:rStyle w:val="Heading2Char"/>
          <w:b/>
          <w:bCs/>
          <w:color w:val="auto"/>
          <w:sz w:val="22"/>
          <w:szCs w:val="22"/>
        </w:rPr>
        <w:t>4.</w:t>
      </w:r>
      <w:r w:rsidR="00C70C7E">
        <w:rPr>
          <w:rStyle w:val="Heading2Char"/>
          <w:b/>
          <w:bCs/>
          <w:color w:val="auto"/>
          <w:sz w:val="22"/>
          <w:szCs w:val="22"/>
        </w:rPr>
        <w:t>8</w:t>
      </w:r>
      <w:r w:rsidR="009C0367">
        <w:rPr>
          <w:rStyle w:val="Heading2Char"/>
          <w:b/>
          <w:bCs/>
          <w:color w:val="auto"/>
          <w:sz w:val="22"/>
          <w:szCs w:val="22"/>
        </w:rPr>
        <w:t xml:space="preserve"> </w:t>
      </w:r>
      <w:r w:rsidR="00C06036" w:rsidRPr="007970DF">
        <w:rPr>
          <w:rStyle w:val="Heading2Char"/>
          <w:b/>
          <w:bCs/>
          <w:color w:val="auto"/>
          <w:sz w:val="22"/>
          <w:szCs w:val="22"/>
        </w:rPr>
        <w:t>Clearing data</w:t>
      </w:r>
      <w:bookmarkEnd w:id="30"/>
      <w:bookmarkEnd w:id="31"/>
      <w:r w:rsidR="00C06036" w:rsidRPr="00C24353">
        <w:rPr>
          <w:b/>
          <w:bCs/>
        </w:rPr>
        <w:t>:</w:t>
      </w:r>
      <w:r w:rsidR="00C06036">
        <w:t xml:space="preserve"> </w:t>
      </w:r>
    </w:p>
    <w:p w14:paraId="15ED2F7A" w14:textId="77777777" w:rsidR="00F1145B" w:rsidRDefault="00C06036" w:rsidP="00F1145B">
      <w:pPr>
        <w:pStyle w:val="ListParagraph"/>
        <w:numPr>
          <w:ilvl w:val="0"/>
          <w:numId w:val="13"/>
        </w:numPr>
        <w:rPr>
          <w:rFonts w:asciiTheme="minorHAnsi" w:hAnsiTheme="minorHAnsi" w:cstheme="minorHAnsi"/>
          <w:sz w:val="22"/>
          <w:szCs w:val="22"/>
        </w:rPr>
      </w:pPr>
      <w:r w:rsidRPr="00F1145B">
        <w:rPr>
          <w:rFonts w:asciiTheme="minorHAnsi" w:hAnsiTheme="minorHAnsi" w:cstheme="minorHAnsi"/>
          <w:sz w:val="22"/>
          <w:szCs w:val="22"/>
        </w:rPr>
        <w:t xml:space="preserve">Clearing data such as formatting or deleting information removes information from storage media in a manner that renders it unreadable unless special utility software or techniques are used to recover the cleared data. </w:t>
      </w:r>
    </w:p>
    <w:p w14:paraId="7064E8AD" w14:textId="08A53866" w:rsidR="00AD4BA3" w:rsidRPr="00F1145B" w:rsidRDefault="00580BF0" w:rsidP="00F1145B">
      <w:pPr>
        <w:pStyle w:val="ListParagraph"/>
        <w:numPr>
          <w:ilvl w:val="0"/>
          <w:numId w:val="13"/>
        </w:numPr>
        <w:rPr>
          <w:rFonts w:asciiTheme="minorHAnsi" w:hAnsiTheme="minorHAnsi" w:cstheme="minorHAnsi"/>
          <w:sz w:val="22"/>
          <w:szCs w:val="22"/>
        </w:rPr>
      </w:pPr>
      <w:r>
        <w:rPr>
          <w:rFonts w:asciiTheme="minorHAnsi" w:hAnsiTheme="minorHAnsi" w:cstheme="minorHAnsi"/>
          <w:sz w:val="22"/>
          <w:szCs w:val="22"/>
        </w:rPr>
        <w:t>T</w:t>
      </w:r>
      <w:r w:rsidR="00C06036" w:rsidRPr="00F1145B">
        <w:rPr>
          <w:rFonts w:asciiTheme="minorHAnsi" w:hAnsiTheme="minorHAnsi" w:cstheme="minorHAnsi"/>
          <w:sz w:val="22"/>
          <w:szCs w:val="22"/>
        </w:rPr>
        <w:t>he clearing process does not prevent data from being recovered by technical means, it is not an acceptable method of sanitizing media intended for disposal outside of the Communication Disorders Clinic.</w:t>
      </w:r>
    </w:p>
    <w:p w14:paraId="131465CE" w14:textId="77777777" w:rsidR="00AD4BA3" w:rsidRPr="00793D73" w:rsidRDefault="00AD4BA3" w:rsidP="00AD4BA3">
      <w:pPr>
        <w:spacing w:after="120" w:line="240" w:lineRule="auto"/>
        <w:ind w:right="556"/>
        <w:jc w:val="both"/>
        <w:rPr>
          <w:rFonts w:ascii="Calibri Light" w:hAnsi="Calibri Light" w:cs="Calibri Light"/>
        </w:rPr>
      </w:pPr>
    </w:p>
    <w:p w14:paraId="2FCBE968" w14:textId="13087930" w:rsidR="00003771" w:rsidRPr="007D726A" w:rsidRDefault="00003771" w:rsidP="007D726A">
      <w:pPr>
        <w:pStyle w:val="Heading2"/>
        <w:ind w:firstLine="360"/>
        <w:rPr>
          <w:b/>
          <w:bCs/>
          <w:color w:val="auto"/>
          <w:sz w:val="22"/>
          <w:szCs w:val="22"/>
        </w:rPr>
      </w:pPr>
      <w:bookmarkStart w:id="32" w:name="_Toc77660790"/>
      <w:bookmarkStart w:id="33" w:name="_Toc77676438"/>
      <w:r w:rsidRPr="007D726A">
        <w:rPr>
          <w:b/>
          <w:bCs/>
          <w:color w:val="auto"/>
          <w:sz w:val="22"/>
          <w:szCs w:val="22"/>
        </w:rPr>
        <w:t>4.</w:t>
      </w:r>
      <w:r w:rsidR="00C70C7E">
        <w:rPr>
          <w:b/>
          <w:bCs/>
          <w:color w:val="auto"/>
          <w:sz w:val="22"/>
          <w:szCs w:val="22"/>
        </w:rPr>
        <w:t>9</w:t>
      </w:r>
      <w:r w:rsidRPr="007D726A">
        <w:rPr>
          <w:b/>
          <w:bCs/>
          <w:color w:val="auto"/>
          <w:sz w:val="22"/>
          <w:szCs w:val="22"/>
        </w:rPr>
        <w:t xml:space="preserve"> Reuse and redistribution of IT Asset</w:t>
      </w:r>
      <w:bookmarkEnd w:id="32"/>
      <w:bookmarkEnd w:id="33"/>
      <w:r w:rsidRPr="007D726A">
        <w:rPr>
          <w:b/>
          <w:bCs/>
          <w:color w:val="auto"/>
          <w:sz w:val="22"/>
          <w:szCs w:val="22"/>
        </w:rPr>
        <w:t xml:space="preserve"> </w:t>
      </w:r>
    </w:p>
    <w:p w14:paraId="3CC60FAD" w14:textId="36A0D744" w:rsidR="00003771" w:rsidRPr="00C273EC" w:rsidRDefault="00003771" w:rsidP="00003771">
      <w:pPr>
        <w:ind w:left="360"/>
        <w:rPr>
          <w:rFonts w:cstheme="minorHAnsi"/>
        </w:rPr>
      </w:pPr>
      <w:r w:rsidRPr="00C273EC">
        <w:rPr>
          <w:rFonts w:cstheme="minorHAnsi"/>
        </w:rPr>
        <w:t xml:space="preserve">Information Security Department shall undertake the necessary secure procedures to ensure </w:t>
      </w:r>
      <w:r w:rsidR="00AD4BA3" w:rsidRPr="00C273EC">
        <w:rPr>
          <w:rFonts w:cstheme="minorHAnsi"/>
        </w:rPr>
        <w:t>any,</w:t>
      </w:r>
      <w:r w:rsidRPr="00C273EC">
        <w:rPr>
          <w:rFonts w:cstheme="minorHAnsi"/>
        </w:rPr>
        <w:t xml:space="preserve"> and all sensitive data is removed, before IT Asset is redistributed.</w:t>
      </w:r>
    </w:p>
    <w:p w14:paraId="155431F9" w14:textId="556628B4" w:rsidR="00003771" w:rsidRPr="007D726A" w:rsidRDefault="00003771" w:rsidP="007D726A">
      <w:pPr>
        <w:pStyle w:val="Heading2"/>
        <w:ind w:firstLine="360"/>
        <w:rPr>
          <w:b/>
          <w:bCs/>
          <w:color w:val="auto"/>
          <w:sz w:val="22"/>
          <w:szCs w:val="22"/>
        </w:rPr>
      </w:pPr>
      <w:bookmarkStart w:id="34" w:name="_Toc77660791"/>
      <w:bookmarkStart w:id="35" w:name="_Toc77676439"/>
      <w:r w:rsidRPr="007D726A">
        <w:rPr>
          <w:b/>
          <w:bCs/>
          <w:color w:val="auto"/>
          <w:sz w:val="22"/>
          <w:szCs w:val="22"/>
        </w:rPr>
        <w:lastRenderedPageBreak/>
        <w:t>4.</w:t>
      </w:r>
      <w:r w:rsidR="00C70C7E">
        <w:rPr>
          <w:b/>
          <w:bCs/>
          <w:color w:val="auto"/>
          <w:sz w:val="22"/>
          <w:szCs w:val="22"/>
        </w:rPr>
        <w:t>10</w:t>
      </w:r>
      <w:r w:rsidRPr="007D726A">
        <w:rPr>
          <w:b/>
          <w:bCs/>
          <w:color w:val="auto"/>
          <w:sz w:val="22"/>
          <w:szCs w:val="22"/>
        </w:rPr>
        <w:t xml:space="preserve"> Certification and Audit</w:t>
      </w:r>
      <w:bookmarkEnd w:id="34"/>
      <w:bookmarkEnd w:id="35"/>
      <w:r w:rsidRPr="007D726A">
        <w:rPr>
          <w:b/>
          <w:bCs/>
          <w:color w:val="auto"/>
          <w:sz w:val="22"/>
          <w:szCs w:val="22"/>
        </w:rPr>
        <w:t xml:space="preserve"> </w:t>
      </w:r>
    </w:p>
    <w:p w14:paraId="7BB4F33B" w14:textId="090AF0B4" w:rsidR="000B1CE4" w:rsidRPr="00C273EC" w:rsidRDefault="00003771" w:rsidP="00844B00">
      <w:pPr>
        <w:ind w:left="360"/>
        <w:rPr>
          <w:rFonts w:cstheme="minorHAnsi"/>
        </w:rPr>
      </w:pPr>
      <w:r w:rsidRPr="00C273EC">
        <w:rPr>
          <w:rFonts w:cstheme="minorHAnsi"/>
        </w:rPr>
        <w:t xml:space="preserve">Successful deletion, disposal and destruction must be </w:t>
      </w:r>
      <w:r w:rsidR="00AD4BA3" w:rsidRPr="00C273EC">
        <w:rPr>
          <w:rFonts w:cstheme="minorHAnsi"/>
        </w:rPr>
        <w:t>evidenced,</w:t>
      </w:r>
      <w:r w:rsidRPr="00C273EC">
        <w:rPr>
          <w:rFonts w:cstheme="minorHAnsi"/>
        </w:rPr>
        <w:t xml:space="preserve"> and certification must be obtained and </w:t>
      </w:r>
      <w:r w:rsidR="00AD4BA3" w:rsidRPr="00C273EC">
        <w:rPr>
          <w:rFonts w:cstheme="minorHAnsi"/>
        </w:rPr>
        <w:t>always recorded</w:t>
      </w:r>
      <w:r w:rsidR="00844B00" w:rsidRPr="00C273EC">
        <w:rPr>
          <w:rFonts w:cstheme="minorHAnsi"/>
        </w:rPr>
        <w:t>.</w:t>
      </w:r>
    </w:p>
    <w:p w14:paraId="5F882D52" w14:textId="3956D59F" w:rsidR="00003771" w:rsidRPr="00844B00" w:rsidRDefault="00003771" w:rsidP="00844B00">
      <w:pPr>
        <w:pStyle w:val="Heading2"/>
        <w:ind w:firstLine="360"/>
        <w:rPr>
          <w:b/>
          <w:bCs/>
          <w:color w:val="auto"/>
          <w:sz w:val="22"/>
          <w:szCs w:val="22"/>
        </w:rPr>
      </w:pPr>
      <w:bookmarkStart w:id="36" w:name="_Toc77660792"/>
      <w:bookmarkStart w:id="37" w:name="_Toc77676440"/>
      <w:r w:rsidRPr="00844B00">
        <w:rPr>
          <w:b/>
          <w:bCs/>
          <w:color w:val="auto"/>
          <w:sz w:val="22"/>
          <w:szCs w:val="22"/>
        </w:rPr>
        <w:t>4.</w:t>
      </w:r>
      <w:r w:rsidR="00C70C7E">
        <w:rPr>
          <w:b/>
          <w:bCs/>
          <w:color w:val="auto"/>
          <w:sz w:val="22"/>
          <w:szCs w:val="22"/>
        </w:rPr>
        <w:t>11</w:t>
      </w:r>
      <w:r w:rsidRPr="00844B00">
        <w:rPr>
          <w:b/>
          <w:bCs/>
          <w:color w:val="auto"/>
          <w:sz w:val="22"/>
          <w:szCs w:val="22"/>
        </w:rPr>
        <w:t xml:space="preserve"> Record Asset Inventory</w:t>
      </w:r>
      <w:bookmarkEnd w:id="36"/>
      <w:bookmarkEnd w:id="37"/>
      <w:r w:rsidRPr="00844B00">
        <w:rPr>
          <w:b/>
          <w:bCs/>
          <w:color w:val="auto"/>
          <w:sz w:val="22"/>
          <w:szCs w:val="22"/>
        </w:rPr>
        <w:t xml:space="preserve"> </w:t>
      </w:r>
    </w:p>
    <w:p w14:paraId="4AE87E7F" w14:textId="086C27CC" w:rsidR="00BF5D7B" w:rsidRPr="0020387C" w:rsidRDefault="00003771" w:rsidP="0020387C">
      <w:pPr>
        <w:ind w:left="360"/>
        <w:rPr>
          <w:rFonts w:cstheme="minorHAnsi"/>
        </w:rPr>
      </w:pPr>
      <w:r w:rsidRPr="00C273EC">
        <w:rPr>
          <w:rFonts w:cstheme="minorHAnsi"/>
        </w:rPr>
        <w:t>Details of disposal, Destruction and deletion must be recorded and updated within the Information Security Inventory of asset database to ensure the &lt;COMPANY NAME&gt; has an up-to-date record of active IT assets and destroyed IT assets.</w:t>
      </w:r>
    </w:p>
    <w:p w14:paraId="2E41A2AC" w14:textId="57B5CB16" w:rsidR="000017FD" w:rsidRPr="00475213" w:rsidRDefault="00BB565A" w:rsidP="004A4703">
      <w:pPr>
        <w:pStyle w:val="Heading2"/>
        <w:ind w:firstLine="360"/>
        <w:rPr>
          <w:b/>
          <w:bCs/>
          <w:color w:val="auto"/>
          <w:sz w:val="22"/>
          <w:szCs w:val="22"/>
        </w:rPr>
      </w:pPr>
      <w:bookmarkStart w:id="38" w:name="_Toc77660794"/>
      <w:bookmarkStart w:id="39" w:name="_Toc77676441"/>
      <w:r w:rsidRPr="00475213">
        <w:rPr>
          <w:rFonts w:ascii="Calibri Light" w:hAnsi="Calibri Light" w:cs="Calibri Light"/>
          <w:b/>
          <w:bCs/>
          <w:color w:val="auto"/>
          <w:sz w:val="22"/>
          <w:szCs w:val="22"/>
        </w:rPr>
        <w:t>4.</w:t>
      </w:r>
      <w:r w:rsidR="00C70C7E">
        <w:rPr>
          <w:rFonts w:ascii="Calibri Light" w:hAnsi="Calibri Light" w:cs="Calibri Light"/>
          <w:b/>
          <w:bCs/>
          <w:color w:val="auto"/>
          <w:sz w:val="22"/>
          <w:szCs w:val="22"/>
        </w:rPr>
        <w:t>1</w:t>
      </w:r>
      <w:r w:rsidR="0044277E">
        <w:rPr>
          <w:rFonts w:ascii="Calibri Light" w:hAnsi="Calibri Light" w:cs="Calibri Light"/>
          <w:b/>
          <w:bCs/>
          <w:color w:val="auto"/>
          <w:sz w:val="22"/>
          <w:szCs w:val="22"/>
        </w:rPr>
        <w:t>2</w:t>
      </w:r>
      <w:r w:rsidRPr="00475213">
        <w:rPr>
          <w:rFonts w:ascii="Calibri Light" w:hAnsi="Calibri Light" w:cs="Calibri Light"/>
          <w:b/>
          <w:bCs/>
          <w:color w:val="auto"/>
          <w:sz w:val="22"/>
          <w:szCs w:val="22"/>
        </w:rPr>
        <w:t xml:space="preserve"> </w:t>
      </w:r>
      <w:r w:rsidRPr="00475213">
        <w:rPr>
          <w:b/>
          <w:bCs/>
          <w:color w:val="auto"/>
          <w:sz w:val="22"/>
          <w:szCs w:val="22"/>
        </w:rPr>
        <w:t>Penalties</w:t>
      </w:r>
      <w:bookmarkEnd w:id="38"/>
      <w:bookmarkEnd w:id="39"/>
    </w:p>
    <w:p w14:paraId="550A0258" w14:textId="20BEF259" w:rsidR="00BB565A" w:rsidRDefault="00664158" w:rsidP="00003771">
      <w:pPr>
        <w:ind w:left="360"/>
      </w:pPr>
      <w:r>
        <w:t>Any employee found to have violated this policy may be subject to disciplinary action, up to and including termination.</w:t>
      </w:r>
    </w:p>
    <w:p w14:paraId="5863FE39" w14:textId="77777777" w:rsidR="00AE1F9A" w:rsidRPr="00BB565A" w:rsidRDefault="00AE1F9A" w:rsidP="00003771">
      <w:pPr>
        <w:ind w:left="360"/>
        <w:rPr>
          <w:b/>
          <w:bCs/>
        </w:rPr>
      </w:pPr>
    </w:p>
    <w:sectPr w:rsidR="00AE1F9A" w:rsidRPr="00BB565A" w:rsidSect="00393266">
      <w:headerReference w:type="even" r:id="rId8"/>
      <w:headerReference w:type="default" r:id="rId9"/>
      <w:footerReference w:type="even" r:id="rId10"/>
      <w:footerReference w:type="default" r:id="rId11"/>
      <w:headerReference w:type="first" r:id="rId12"/>
      <w:footerReference w:type="first" r:id="rId13"/>
      <w:pgSz w:w="12240" w:h="15840"/>
      <w:pgMar w:top="225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6724F0" w14:textId="77777777" w:rsidR="0012107D" w:rsidRDefault="0012107D" w:rsidP="006C5AE7">
      <w:pPr>
        <w:spacing w:after="0" w:line="240" w:lineRule="auto"/>
      </w:pPr>
      <w:r>
        <w:separator/>
      </w:r>
    </w:p>
  </w:endnote>
  <w:endnote w:type="continuationSeparator" w:id="0">
    <w:p w14:paraId="5EB4C8CE" w14:textId="77777777" w:rsidR="0012107D" w:rsidRDefault="0012107D" w:rsidP="006C5A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6654C" w14:textId="77777777" w:rsidR="00080AF3" w:rsidRDefault="00080A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0DF4A" w14:textId="77777777" w:rsidR="00393266" w:rsidRDefault="0012107D" w:rsidP="00393266">
    <w:pPr>
      <w:pStyle w:val="Footer"/>
      <w:tabs>
        <w:tab w:val="clear" w:pos="4513"/>
        <w:tab w:val="center" w:pos="4500"/>
        <w:tab w:val="right" w:pos="9000"/>
      </w:tabs>
      <w:ind w:left="0"/>
      <w:rPr>
        <w:rFonts w:cs="Arial"/>
        <w:bCs/>
        <w:szCs w:val="22"/>
      </w:rPr>
    </w:pPr>
    <w:r>
      <w:rPr>
        <w:rFonts w:cs="Arial"/>
        <w:bCs/>
        <w:noProof/>
        <w:szCs w:val="22"/>
      </w:rPr>
      <w:pict w14:anchorId="6B20A96E">
        <v:shapetype id="_x0000_t32" coordsize="21600,21600" o:spt="32" o:oned="t" path="m,l21600,21600e" filled="f">
          <v:path arrowok="t" fillok="f" o:connecttype="none"/>
          <o:lock v:ext="edit" shapetype="t"/>
        </v:shapetype>
        <v:shape id="_x0000_s2067" type="#_x0000_t32" style="position:absolute;left:0;text-align:left;margin-left:-.75pt;margin-top:8.05pt;width:464.25pt;height:1.25pt;flip:y;z-index:251661312" o:connectortype="straight"/>
      </w:pict>
    </w:r>
  </w:p>
  <w:p w14:paraId="2552FD51" w14:textId="77777777" w:rsidR="00393266" w:rsidRPr="00B750A3" w:rsidRDefault="00393266" w:rsidP="00393266">
    <w:pPr>
      <w:pStyle w:val="Footer"/>
      <w:tabs>
        <w:tab w:val="clear" w:pos="4513"/>
        <w:tab w:val="center" w:pos="4500"/>
        <w:tab w:val="right" w:pos="9000"/>
      </w:tabs>
      <w:ind w:left="0"/>
      <w:jc w:val="center"/>
      <w:rPr>
        <w:rStyle w:val="PageNumber"/>
        <w:rFonts w:cs="Arial"/>
        <w:bCs/>
        <w:sz w:val="20"/>
        <w:szCs w:val="20"/>
      </w:rPr>
    </w:pPr>
    <w:r w:rsidRPr="00B750A3">
      <w:rPr>
        <w:rFonts w:cs="Arial"/>
        <w:bCs/>
        <w:sz w:val="20"/>
        <w:szCs w:val="20"/>
      </w:rPr>
      <w:t>Document No:</w:t>
    </w:r>
    <w:r w:rsidRPr="00B750A3">
      <w:rPr>
        <w:rFonts w:cs="Arial"/>
        <w:bCs/>
        <w:sz w:val="20"/>
        <w:szCs w:val="20"/>
      </w:rPr>
      <w:tab/>
    </w:r>
    <w:r>
      <w:rPr>
        <w:rFonts w:cs="Arial"/>
        <w:bCs/>
        <w:sz w:val="20"/>
        <w:szCs w:val="20"/>
      </w:rPr>
      <w:t>Confidential</w:t>
    </w:r>
    <w:r w:rsidRPr="00B750A3">
      <w:rPr>
        <w:rFonts w:cs="Arial"/>
        <w:bCs/>
        <w:sz w:val="20"/>
        <w:szCs w:val="20"/>
      </w:rPr>
      <w:tab/>
      <w:t xml:space="preserve">Sheet: </w:t>
    </w:r>
    <w:r w:rsidRPr="00B750A3">
      <w:rPr>
        <w:rStyle w:val="PageNumber"/>
        <w:rFonts w:cs="Arial"/>
        <w:bCs/>
        <w:sz w:val="20"/>
        <w:szCs w:val="20"/>
      </w:rPr>
      <w:fldChar w:fldCharType="begin"/>
    </w:r>
    <w:r w:rsidRPr="00B750A3">
      <w:rPr>
        <w:rStyle w:val="PageNumber"/>
        <w:rFonts w:cs="Arial"/>
        <w:bCs/>
        <w:sz w:val="20"/>
        <w:szCs w:val="20"/>
      </w:rPr>
      <w:instrText xml:space="preserve"> PAGE </w:instrText>
    </w:r>
    <w:r w:rsidRPr="00B750A3">
      <w:rPr>
        <w:rStyle w:val="PageNumber"/>
        <w:rFonts w:cs="Arial"/>
        <w:bCs/>
        <w:sz w:val="20"/>
        <w:szCs w:val="20"/>
      </w:rPr>
      <w:fldChar w:fldCharType="separate"/>
    </w:r>
    <w:r>
      <w:rPr>
        <w:rStyle w:val="PageNumber"/>
        <w:rFonts w:cs="Arial"/>
        <w:bCs/>
        <w:sz w:val="20"/>
        <w:szCs w:val="20"/>
      </w:rPr>
      <w:t>2</w:t>
    </w:r>
    <w:r w:rsidRPr="00B750A3">
      <w:rPr>
        <w:rStyle w:val="PageNumber"/>
        <w:rFonts w:cs="Arial"/>
        <w:bCs/>
        <w:sz w:val="20"/>
        <w:szCs w:val="20"/>
      </w:rPr>
      <w:fldChar w:fldCharType="end"/>
    </w:r>
    <w:r w:rsidRPr="00B750A3">
      <w:rPr>
        <w:rStyle w:val="PageNumber"/>
        <w:rFonts w:cs="Arial"/>
        <w:bCs/>
        <w:sz w:val="20"/>
        <w:szCs w:val="20"/>
      </w:rPr>
      <w:t xml:space="preserve"> of </w:t>
    </w:r>
    <w:r w:rsidRPr="00B750A3">
      <w:rPr>
        <w:rStyle w:val="PageNumber"/>
        <w:rFonts w:cs="Arial"/>
        <w:bCs/>
        <w:sz w:val="20"/>
        <w:szCs w:val="20"/>
      </w:rPr>
      <w:fldChar w:fldCharType="begin"/>
    </w:r>
    <w:r w:rsidRPr="00B750A3">
      <w:rPr>
        <w:rStyle w:val="PageNumber"/>
        <w:rFonts w:cs="Arial"/>
        <w:bCs/>
        <w:sz w:val="20"/>
        <w:szCs w:val="20"/>
      </w:rPr>
      <w:instrText xml:space="preserve"> NUMPAGES </w:instrText>
    </w:r>
    <w:r w:rsidRPr="00B750A3">
      <w:rPr>
        <w:rStyle w:val="PageNumber"/>
        <w:rFonts w:cs="Arial"/>
        <w:bCs/>
        <w:sz w:val="20"/>
        <w:szCs w:val="20"/>
      </w:rPr>
      <w:fldChar w:fldCharType="separate"/>
    </w:r>
    <w:r>
      <w:rPr>
        <w:rStyle w:val="PageNumber"/>
        <w:rFonts w:cs="Arial"/>
        <w:bCs/>
        <w:sz w:val="20"/>
        <w:szCs w:val="20"/>
      </w:rPr>
      <w:t>8</w:t>
    </w:r>
    <w:r w:rsidRPr="00B750A3">
      <w:rPr>
        <w:rStyle w:val="PageNumber"/>
        <w:rFonts w:cs="Arial"/>
        <w:bCs/>
        <w:sz w:val="20"/>
        <w:szCs w:val="20"/>
      </w:rPr>
      <w:fldChar w:fldCharType="end"/>
    </w:r>
  </w:p>
  <w:p w14:paraId="7BCCC152" w14:textId="77777777" w:rsidR="00393266" w:rsidRPr="00B750A3" w:rsidRDefault="00393266" w:rsidP="00393266">
    <w:pPr>
      <w:pStyle w:val="Footer"/>
      <w:tabs>
        <w:tab w:val="center" w:pos="4680"/>
        <w:tab w:val="right" w:pos="9000"/>
      </w:tabs>
      <w:ind w:left="0"/>
      <w:rPr>
        <w:rFonts w:cs="Arial"/>
        <w:bCs/>
        <w:sz w:val="20"/>
        <w:szCs w:val="20"/>
      </w:rPr>
    </w:pPr>
    <w:r w:rsidRPr="00B750A3">
      <w:rPr>
        <w:rFonts w:cs="Arial"/>
        <w:bCs/>
        <w:sz w:val="20"/>
        <w:szCs w:val="20"/>
      </w:rPr>
      <w:t xml:space="preserve">Revision No: </w:t>
    </w:r>
    <w:r w:rsidRPr="00B750A3">
      <w:rPr>
        <w:rStyle w:val="PageNumber"/>
        <w:rFonts w:cs="Arial"/>
        <w:bCs/>
        <w:sz w:val="20"/>
        <w:szCs w:val="20"/>
      </w:rPr>
      <w:tab/>
    </w:r>
    <w:r w:rsidRPr="00B750A3">
      <w:rPr>
        <w:rStyle w:val="PageNumber"/>
        <w:rFonts w:cs="Arial"/>
        <w:bCs/>
        <w:sz w:val="20"/>
        <w:szCs w:val="20"/>
      </w:rPr>
      <w:tab/>
    </w:r>
    <w:r w:rsidRPr="00B750A3">
      <w:rPr>
        <w:rStyle w:val="PageNumber"/>
        <w:rFonts w:cs="Arial"/>
        <w:bCs/>
        <w:sz w:val="20"/>
        <w:szCs w:val="20"/>
      </w:rPr>
      <w:tab/>
      <w:t>Issue Date: xx-xxx-xx</w:t>
    </w:r>
  </w:p>
  <w:p w14:paraId="37473670" w14:textId="77777777" w:rsidR="00F17304" w:rsidRDefault="0012107D" w:rsidP="00466133">
    <w:pPr>
      <w:pStyle w:val="Foote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C7394" w14:textId="77777777" w:rsidR="00393266" w:rsidRDefault="00393266" w:rsidP="00393266">
    <w:pPr>
      <w:pStyle w:val="Footer"/>
    </w:pPr>
  </w:p>
  <w:p w14:paraId="588AC29D" w14:textId="77777777" w:rsidR="00393266" w:rsidRPr="00D80DDB" w:rsidRDefault="0012107D" w:rsidP="00393266">
    <w:pPr>
      <w:pStyle w:val="Footer"/>
      <w:ind w:left="0"/>
      <w:rPr>
        <w:sz w:val="20"/>
        <w:szCs w:val="20"/>
      </w:rPr>
    </w:pPr>
    <w:r>
      <w:rPr>
        <w:noProof/>
        <w:sz w:val="20"/>
        <w:szCs w:val="20"/>
      </w:rPr>
      <w:pict w14:anchorId="78146966">
        <v:shapetype id="_x0000_t32" coordsize="21600,21600" o:spt="32" o:oned="t" path="m,l21600,21600e" filled="f">
          <v:path arrowok="t" fillok="f" o:connecttype="none"/>
          <o:lock v:ext="edit" shapetype="t"/>
        </v:shapetype>
        <v:shape id="_x0000_s2066" type="#_x0000_t32" style="position:absolute;left:0;text-align:left;margin-left:-3.75pt;margin-top:-3.5pt;width:467.25pt;height:0;z-index:251659264" o:connectortype="straight"/>
      </w:pict>
    </w:r>
    <w:r w:rsidR="00393266">
      <w:rPr>
        <w:sz w:val="20"/>
        <w:szCs w:val="20"/>
      </w:rPr>
      <w:tab/>
      <w:t>Confidential</w:t>
    </w:r>
  </w:p>
  <w:p w14:paraId="5E58F6AC" w14:textId="77777777" w:rsidR="00393266" w:rsidRDefault="00393266" w:rsidP="00393266">
    <w:pPr>
      <w:pStyle w:val="Footer"/>
    </w:pPr>
  </w:p>
  <w:p w14:paraId="794E0E39" w14:textId="77777777" w:rsidR="00F17304" w:rsidRDefault="001210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BDBFC3" w14:textId="77777777" w:rsidR="0012107D" w:rsidRDefault="0012107D" w:rsidP="006C5AE7">
      <w:pPr>
        <w:spacing w:after="0" w:line="240" w:lineRule="auto"/>
      </w:pPr>
      <w:r>
        <w:separator/>
      </w:r>
    </w:p>
  </w:footnote>
  <w:footnote w:type="continuationSeparator" w:id="0">
    <w:p w14:paraId="7FB47363" w14:textId="77777777" w:rsidR="0012107D" w:rsidRDefault="0012107D" w:rsidP="006C5A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7764C" w14:textId="77777777" w:rsidR="00080AF3" w:rsidRDefault="00080A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5" w:type="dxa"/>
      <w:tblLayout w:type="fixed"/>
      <w:tblCellMar>
        <w:left w:w="30" w:type="dxa"/>
        <w:right w:w="30" w:type="dxa"/>
      </w:tblCellMar>
      <w:tblLook w:val="0000" w:firstRow="0" w:lastRow="0" w:firstColumn="0" w:lastColumn="0" w:noHBand="0" w:noVBand="0"/>
    </w:tblPr>
    <w:tblGrid>
      <w:gridCol w:w="9355"/>
    </w:tblGrid>
    <w:tr w:rsidR="00393266" w:rsidRPr="00127CC3" w14:paraId="4E9627BD" w14:textId="77777777" w:rsidTr="006520E5">
      <w:trPr>
        <w:trHeight w:val="557"/>
      </w:trPr>
      <w:tc>
        <w:tcPr>
          <w:tcW w:w="9355"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52B6EC5A" w14:textId="7E5665C4" w:rsidR="00393266" w:rsidRPr="00127CC3" w:rsidRDefault="00393266" w:rsidP="00393266">
          <w:pPr>
            <w:pStyle w:val="Heading4"/>
            <w:spacing w:before="120" w:after="120"/>
            <w:ind w:left="720"/>
            <w:jc w:val="center"/>
            <w:rPr>
              <w:rFonts w:ascii="Cambria" w:hAnsi="Cambria" w:cs="Arial"/>
              <w:b/>
              <w:bCs/>
              <w:i w:val="0"/>
              <w:iCs w:val="0"/>
              <w:color w:val="FFFFFF" w:themeColor="background1"/>
              <w:sz w:val="32"/>
              <w:szCs w:val="32"/>
            </w:rPr>
          </w:pPr>
          <w:r>
            <w:rPr>
              <w:rFonts w:ascii="Cambria" w:hAnsi="Cambria" w:cs="Arial"/>
              <w:b/>
              <w:bCs/>
              <w:i w:val="0"/>
              <w:iCs w:val="0"/>
              <w:color w:val="FFFFFF" w:themeColor="background1"/>
              <w:sz w:val="32"/>
              <w:szCs w:val="32"/>
            </w:rPr>
            <w:t>DISPOSAL AND DESTRUCTION Policy</w:t>
          </w:r>
        </w:p>
      </w:tc>
    </w:tr>
  </w:tbl>
  <w:p w14:paraId="483CD4AB" w14:textId="77777777" w:rsidR="00F17304" w:rsidRPr="001243CF" w:rsidRDefault="0012107D" w:rsidP="00466133">
    <w:pPr>
      <w:pStyle w:val="Header"/>
      <w:ind w:left="0"/>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70" w:type="dxa"/>
      <w:tblLayout w:type="fixed"/>
      <w:tblCellMar>
        <w:left w:w="30" w:type="dxa"/>
        <w:right w:w="30" w:type="dxa"/>
      </w:tblCellMar>
      <w:tblLook w:val="0000" w:firstRow="0" w:lastRow="0" w:firstColumn="0" w:lastColumn="0" w:noHBand="0" w:noVBand="0"/>
    </w:tblPr>
    <w:tblGrid>
      <w:gridCol w:w="1435"/>
      <w:gridCol w:w="1928"/>
      <w:gridCol w:w="797"/>
      <w:gridCol w:w="1055"/>
      <w:gridCol w:w="227"/>
      <w:gridCol w:w="224"/>
      <w:gridCol w:w="1259"/>
      <w:gridCol w:w="865"/>
      <w:gridCol w:w="1780"/>
    </w:tblGrid>
    <w:tr w:rsidR="00393266" w:rsidRPr="00072004" w14:paraId="236C90DC" w14:textId="77777777" w:rsidTr="006520E5">
      <w:trPr>
        <w:trHeight w:val="557"/>
      </w:trPr>
      <w:tc>
        <w:tcPr>
          <w:tcW w:w="1435" w:type="dxa"/>
          <w:tcBorders>
            <w:top w:val="single" w:sz="4" w:space="0" w:color="auto"/>
            <w:left w:val="single" w:sz="4" w:space="0" w:color="auto"/>
            <w:bottom w:val="single" w:sz="4" w:space="0" w:color="auto"/>
            <w:right w:val="single" w:sz="4" w:space="0" w:color="auto"/>
          </w:tcBorders>
          <w:vAlign w:val="center"/>
        </w:tcPr>
        <w:p w14:paraId="59478C7A" w14:textId="77777777" w:rsidR="00393266" w:rsidRPr="00072004" w:rsidRDefault="00393266" w:rsidP="00393266">
          <w:pPr>
            <w:spacing w:after="0" w:line="240" w:lineRule="auto"/>
            <w:jc w:val="center"/>
            <w:rPr>
              <w:rFonts w:eastAsia="Times New Roman" w:cs="Arial"/>
              <w:kern w:val="28"/>
              <w:sz w:val="24"/>
              <w:szCs w:val="8"/>
              <w:lang w:eastAsia="en-GB"/>
            </w:rPr>
          </w:pPr>
          <w:r w:rsidRPr="00072004">
            <w:rPr>
              <w:rFonts w:eastAsia="Times New Roman" w:cs="Arial"/>
              <w:b/>
              <w:kern w:val="28"/>
              <w:sz w:val="24"/>
              <w:szCs w:val="8"/>
              <w:lang w:eastAsia="en-GB"/>
            </w:rPr>
            <w:t>&lt;Logo&gt;</w:t>
          </w:r>
        </w:p>
      </w:tc>
      <w:tc>
        <w:tcPr>
          <w:tcW w:w="6355" w:type="dxa"/>
          <w:gridSpan w:val="7"/>
          <w:tcBorders>
            <w:top w:val="single" w:sz="4" w:space="0" w:color="auto"/>
            <w:left w:val="single" w:sz="4" w:space="0" w:color="auto"/>
            <w:bottom w:val="single" w:sz="4" w:space="0" w:color="auto"/>
            <w:right w:val="single" w:sz="4" w:space="0" w:color="auto"/>
          </w:tcBorders>
          <w:vAlign w:val="center"/>
        </w:tcPr>
        <w:p w14:paraId="28E5164A" w14:textId="77777777" w:rsidR="00393266" w:rsidRPr="00072004" w:rsidRDefault="00393266" w:rsidP="00393266">
          <w:pPr>
            <w:spacing w:after="0" w:line="240" w:lineRule="auto"/>
            <w:jc w:val="center"/>
            <w:rPr>
              <w:rFonts w:eastAsia="Times New Roman" w:cs="Arial"/>
              <w:kern w:val="28"/>
              <w:sz w:val="24"/>
              <w:szCs w:val="8"/>
              <w:lang w:eastAsia="en-GB"/>
            </w:rPr>
          </w:pPr>
          <w:r w:rsidRPr="00072004">
            <w:rPr>
              <w:rFonts w:eastAsia="Times New Roman" w:cs="Arial"/>
              <w:b/>
              <w:kern w:val="28"/>
              <w:sz w:val="24"/>
              <w:szCs w:val="8"/>
              <w:lang w:eastAsia="en-GB"/>
            </w:rPr>
            <w:t>&lt;Company Name&gt;</w:t>
          </w:r>
        </w:p>
      </w:tc>
      <w:tc>
        <w:tcPr>
          <w:tcW w:w="1780" w:type="dxa"/>
          <w:tcBorders>
            <w:top w:val="single" w:sz="4" w:space="0" w:color="auto"/>
            <w:left w:val="single" w:sz="4" w:space="0" w:color="auto"/>
            <w:bottom w:val="single" w:sz="4" w:space="0" w:color="auto"/>
            <w:right w:val="single" w:sz="4" w:space="0" w:color="auto"/>
          </w:tcBorders>
          <w:vAlign w:val="center"/>
        </w:tcPr>
        <w:p w14:paraId="7794D2EC" w14:textId="77777777" w:rsidR="00393266" w:rsidRPr="00072004" w:rsidRDefault="00393266" w:rsidP="00393266">
          <w:pPr>
            <w:spacing w:after="0" w:line="240" w:lineRule="auto"/>
            <w:jc w:val="center"/>
            <w:rPr>
              <w:rFonts w:eastAsia="Times New Roman" w:cs="Arial"/>
              <w:bCs/>
              <w:kern w:val="28"/>
              <w:szCs w:val="4"/>
              <w:lang w:eastAsia="en-GB"/>
            </w:rPr>
          </w:pPr>
          <w:r w:rsidRPr="00072004">
            <w:rPr>
              <w:rFonts w:cs="Arial"/>
              <w:b/>
              <w:sz w:val="24"/>
              <w:szCs w:val="8"/>
            </w:rPr>
            <w:t>Normal</w:t>
          </w:r>
        </w:p>
      </w:tc>
    </w:tr>
    <w:tr w:rsidR="00393266" w:rsidRPr="00346655" w14:paraId="50D3D54B" w14:textId="77777777" w:rsidTr="006520E5">
      <w:trPr>
        <w:trHeight w:val="80"/>
      </w:trPr>
      <w:tc>
        <w:tcPr>
          <w:tcW w:w="1435" w:type="dxa"/>
          <w:tcBorders>
            <w:top w:val="single" w:sz="4" w:space="0" w:color="auto"/>
            <w:bottom w:val="single" w:sz="4" w:space="0" w:color="auto"/>
          </w:tcBorders>
        </w:tcPr>
        <w:p w14:paraId="16FE1BC5" w14:textId="77777777" w:rsidR="00393266" w:rsidRPr="00346655" w:rsidRDefault="00393266" w:rsidP="00393266">
          <w:pPr>
            <w:spacing w:after="0" w:line="240" w:lineRule="auto"/>
            <w:jc w:val="center"/>
            <w:rPr>
              <w:rFonts w:eastAsia="Times New Roman" w:cs="Arial"/>
              <w:b/>
              <w:color w:val="000000"/>
              <w:kern w:val="28"/>
              <w:sz w:val="10"/>
              <w:lang w:eastAsia="en-GB"/>
            </w:rPr>
          </w:pPr>
        </w:p>
      </w:tc>
      <w:tc>
        <w:tcPr>
          <w:tcW w:w="1928" w:type="dxa"/>
          <w:tcBorders>
            <w:top w:val="single" w:sz="4" w:space="0" w:color="auto"/>
            <w:bottom w:val="single" w:sz="4" w:space="0" w:color="auto"/>
          </w:tcBorders>
        </w:tcPr>
        <w:p w14:paraId="2D7C11DC" w14:textId="77777777" w:rsidR="00393266" w:rsidRPr="00346655" w:rsidRDefault="00393266" w:rsidP="00393266">
          <w:pPr>
            <w:spacing w:after="0" w:line="240" w:lineRule="auto"/>
            <w:jc w:val="center"/>
            <w:rPr>
              <w:rFonts w:eastAsia="Times New Roman" w:cs="Arial"/>
              <w:b/>
              <w:color w:val="000000"/>
              <w:kern w:val="28"/>
              <w:sz w:val="10"/>
              <w:lang w:eastAsia="en-GB"/>
            </w:rPr>
          </w:pPr>
        </w:p>
      </w:tc>
      <w:tc>
        <w:tcPr>
          <w:tcW w:w="797" w:type="dxa"/>
          <w:tcBorders>
            <w:top w:val="single" w:sz="4" w:space="0" w:color="auto"/>
            <w:bottom w:val="single" w:sz="4" w:space="0" w:color="auto"/>
          </w:tcBorders>
        </w:tcPr>
        <w:p w14:paraId="0BC5EEBB" w14:textId="77777777" w:rsidR="00393266" w:rsidRPr="00346655" w:rsidRDefault="00393266" w:rsidP="00393266">
          <w:pPr>
            <w:spacing w:after="0" w:line="240" w:lineRule="auto"/>
            <w:jc w:val="center"/>
            <w:rPr>
              <w:rFonts w:eastAsia="Times New Roman" w:cs="Arial"/>
              <w:b/>
              <w:color w:val="000000"/>
              <w:kern w:val="28"/>
              <w:sz w:val="10"/>
              <w:lang w:eastAsia="en-GB"/>
            </w:rPr>
          </w:pPr>
        </w:p>
      </w:tc>
      <w:tc>
        <w:tcPr>
          <w:tcW w:w="1282" w:type="dxa"/>
          <w:gridSpan w:val="2"/>
          <w:tcBorders>
            <w:top w:val="single" w:sz="4" w:space="0" w:color="auto"/>
            <w:bottom w:val="single" w:sz="4" w:space="0" w:color="auto"/>
          </w:tcBorders>
        </w:tcPr>
        <w:p w14:paraId="43642C30" w14:textId="77777777" w:rsidR="00393266" w:rsidRPr="00346655" w:rsidRDefault="00393266" w:rsidP="00393266">
          <w:pPr>
            <w:spacing w:after="0" w:line="240" w:lineRule="auto"/>
            <w:jc w:val="center"/>
            <w:rPr>
              <w:rFonts w:eastAsia="Times New Roman" w:cs="Arial"/>
              <w:b/>
              <w:color w:val="000000"/>
              <w:kern w:val="28"/>
              <w:sz w:val="10"/>
              <w:lang w:eastAsia="en-GB"/>
            </w:rPr>
          </w:pPr>
        </w:p>
      </w:tc>
      <w:tc>
        <w:tcPr>
          <w:tcW w:w="224" w:type="dxa"/>
          <w:tcBorders>
            <w:top w:val="single" w:sz="4" w:space="0" w:color="auto"/>
            <w:bottom w:val="single" w:sz="4" w:space="0" w:color="auto"/>
          </w:tcBorders>
        </w:tcPr>
        <w:p w14:paraId="75000660" w14:textId="77777777" w:rsidR="00393266" w:rsidRPr="00346655" w:rsidRDefault="00393266" w:rsidP="00393266">
          <w:pPr>
            <w:spacing w:after="0" w:line="240" w:lineRule="auto"/>
            <w:jc w:val="center"/>
            <w:rPr>
              <w:rFonts w:eastAsia="Times New Roman" w:cs="Arial"/>
              <w:b/>
              <w:color w:val="000000"/>
              <w:kern w:val="28"/>
              <w:sz w:val="10"/>
              <w:lang w:eastAsia="en-GB"/>
            </w:rPr>
          </w:pPr>
        </w:p>
      </w:tc>
      <w:tc>
        <w:tcPr>
          <w:tcW w:w="2124" w:type="dxa"/>
          <w:gridSpan w:val="2"/>
          <w:tcBorders>
            <w:top w:val="single" w:sz="4" w:space="0" w:color="auto"/>
            <w:bottom w:val="single" w:sz="4" w:space="0" w:color="auto"/>
          </w:tcBorders>
        </w:tcPr>
        <w:p w14:paraId="1D018205" w14:textId="77777777" w:rsidR="00393266" w:rsidRPr="00346655" w:rsidRDefault="00393266" w:rsidP="00393266">
          <w:pPr>
            <w:spacing w:after="0" w:line="240" w:lineRule="auto"/>
            <w:jc w:val="center"/>
            <w:rPr>
              <w:rFonts w:eastAsia="Times New Roman" w:cs="Arial"/>
              <w:b/>
              <w:color w:val="000000"/>
              <w:kern w:val="28"/>
              <w:sz w:val="10"/>
              <w:lang w:eastAsia="en-GB"/>
            </w:rPr>
          </w:pPr>
        </w:p>
      </w:tc>
      <w:tc>
        <w:tcPr>
          <w:tcW w:w="1780" w:type="dxa"/>
          <w:tcBorders>
            <w:top w:val="single" w:sz="4" w:space="0" w:color="auto"/>
            <w:bottom w:val="single" w:sz="4" w:space="0" w:color="auto"/>
          </w:tcBorders>
        </w:tcPr>
        <w:p w14:paraId="5DE5B815" w14:textId="77777777" w:rsidR="00393266" w:rsidRPr="00346655" w:rsidRDefault="00393266" w:rsidP="00393266">
          <w:pPr>
            <w:spacing w:after="0" w:line="240" w:lineRule="auto"/>
            <w:jc w:val="center"/>
            <w:rPr>
              <w:rFonts w:eastAsia="Times New Roman" w:cs="Arial"/>
              <w:b/>
              <w:color w:val="000000"/>
              <w:kern w:val="28"/>
              <w:sz w:val="10"/>
              <w:lang w:eastAsia="en-GB"/>
            </w:rPr>
          </w:pPr>
        </w:p>
      </w:tc>
    </w:tr>
    <w:tr w:rsidR="00393266" w:rsidRPr="00346655" w14:paraId="4ECA5343" w14:textId="77777777" w:rsidTr="006520E5">
      <w:trPr>
        <w:trHeight w:val="557"/>
      </w:trPr>
      <w:tc>
        <w:tcPr>
          <w:tcW w:w="9570" w:type="dxa"/>
          <w:gridSpan w:val="9"/>
          <w:tcBorders>
            <w:top w:val="single" w:sz="4" w:space="0" w:color="auto"/>
            <w:left w:val="single" w:sz="4" w:space="0" w:color="auto"/>
            <w:bottom w:val="single" w:sz="4" w:space="0" w:color="auto"/>
            <w:right w:val="single" w:sz="4" w:space="0" w:color="auto"/>
          </w:tcBorders>
          <w:shd w:val="clear" w:color="auto" w:fill="17365D"/>
          <w:vAlign w:val="center"/>
        </w:tcPr>
        <w:p w14:paraId="69AA8C04" w14:textId="45D39ADF" w:rsidR="00393266" w:rsidRPr="00346655" w:rsidRDefault="00393266" w:rsidP="00393266">
          <w:pPr>
            <w:keepNext/>
            <w:spacing w:before="120" w:after="120" w:line="240" w:lineRule="auto"/>
            <w:ind w:left="720"/>
            <w:jc w:val="center"/>
            <w:outlineLvl w:val="3"/>
            <w:rPr>
              <w:rFonts w:eastAsia="Times New Roman" w:cs="Arial"/>
              <w:bCs/>
              <w:iCs/>
              <w:color w:val="FFFFFF"/>
              <w:kern w:val="28"/>
              <w:sz w:val="32"/>
              <w:szCs w:val="32"/>
              <w:lang w:eastAsia="en-GB"/>
            </w:rPr>
          </w:pPr>
          <w:r>
            <w:rPr>
              <w:rFonts w:eastAsia="Calibri" w:cs="Arial"/>
              <w:b/>
              <w:bCs/>
              <w:iCs/>
              <w:color w:val="FFFFFF"/>
              <w:sz w:val="32"/>
              <w:szCs w:val="32"/>
            </w:rPr>
            <w:t>DISPOSAL AND DESTRUCTION POLICY</w:t>
          </w:r>
        </w:p>
      </w:tc>
    </w:tr>
    <w:tr w:rsidR="00393266" w:rsidRPr="00346655" w14:paraId="03C019F8" w14:textId="77777777" w:rsidTr="006520E5">
      <w:trPr>
        <w:trHeight w:val="107"/>
      </w:trPr>
      <w:tc>
        <w:tcPr>
          <w:tcW w:w="9570" w:type="dxa"/>
          <w:gridSpan w:val="9"/>
          <w:tcBorders>
            <w:top w:val="single" w:sz="4" w:space="0" w:color="auto"/>
          </w:tcBorders>
        </w:tcPr>
        <w:p w14:paraId="42E91B10" w14:textId="77777777" w:rsidR="00393266" w:rsidRPr="00346655" w:rsidRDefault="00393266" w:rsidP="00393266">
          <w:pPr>
            <w:spacing w:after="0" w:line="240" w:lineRule="auto"/>
            <w:jc w:val="center"/>
            <w:rPr>
              <w:rFonts w:eastAsia="Times New Roman" w:cs="Arial"/>
              <w:b/>
              <w:color w:val="000000"/>
              <w:kern w:val="28"/>
              <w:sz w:val="10"/>
              <w:szCs w:val="14"/>
              <w:lang w:eastAsia="en-GB"/>
            </w:rPr>
          </w:pPr>
        </w:p>
      </w:tc>
    </w:tr>
    <w:tr w:rsidR="00393266" w:rsidRPr="00346655" w14:paraId="71BFA07B" w14:textId="77777777" w:rsidTr="006520E5">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7BB0FACF" w14:textId="77777777" w:rsidR="00393266" w:rsidRPr="00346655" w:rsidRDefault="00393266" w:rsidP="00393266">
          <w:pPr>
            <w:spacing w:after="0" w:line="240" w:lineRule="auto"/>
            <w:jc w:val="both"/>
            <w:rPr>
              <w:rFonts w:eastAsia="Times New Roman" w:cs="Arial"/>
              <w:b/>
              <w:color w:val="000000"/>
              <w:kern w:val="28"/>
              <w:lang w:eastAsia="en-GB"/>
            </w:rPr>
          </w:pPr>
          <w:r w:rsidRPr="00346655">
            <w:rPr>
              <w:rFonts w:eastAsia="Times New Roman" w:cs="Arial"/>
              <w:b/>
              <w:color w:val="000000"/>
              <w:kern w:val="28"/>
              <w:lang w:eastAsia="en-GB"/>
            </w:rPr>
            <w:t>Organization:</w:t>
          </w:r>
        </w:p>
      </w:tc>
      <w:tc>
        <w:tcPr>
          <w:tcW w:w="3780" w:type="dxa"/>
          <w:gridSpan w:val="3"/>
          <w:tcBorders>
            <w:top w:val="single" w:sz="6" w:space="0" w:color="auto"/>
            <w:left w:val="nil"/>
            <w:bottom w:val="single" w:sz="6" w:space="0" w:color="auto"/>
            <w:right w:val="single" w:sz="6" w:space="0" w:color="auto"/>
          </w:tcBorders>
          <w:vAlign w:val="center"/>
        </w:tcPr>
        <w:p w14:paraId="4F92CE7C" w14:textId="77777777" w:rsidR="00393266" w:rsidRPr="00346655" w:rsidRDefault="00393266" w:rsidP="00393266">
          <w:pPr>
            <w:spacing w:after="0" w:line="240" w:lineRule="auto"/>
            <w:jc w:val="both"/>
            <w:rPr>
              <w:rFonts w:eastAsia="Times New Roman" w:cs="Arial"/>
              <w:b/>
              <w:color w:val="000000"/>
              <w:kern w:val="28"/>
              <w:lang w:eastAsia="en-GB"/>
            </w:rPr>
          </w:pPr>
        </w:p>
      </w:tc>
      <w:tc>
        <w:tcPr>
          <w:tcW w:w="1710" w:type="dxa"/>
          <w:gridSpan w:val="3"/>
          <w:tcBorders>
            <w:top w:val="single" w:sz="6" w:space="0" w:color="auto"/>
            <w:left w:val="nil"/>
            <w:bottom w:val="single" w:sz="6" w:space="0" w:color="auto"/>
            <w:right w:val="single" w:sz="6" w:space="0" w:color="auto"/>
          </w:tcBorders>
          <w:vAlign w:val="center"/>
        </w:tcPr>
        <w:p w14:paraId="4E084B7B" w14:textId="77777777" w:rsidR="00393266" w:rsidRPr="00346655" w:rsidRDefault="00393266" w:rsidP="00393266">
          <w:pPr>
            <w:spacing w:after="0" w:line="240" w:lineRule="auto"/>
            <w:rPr>
              <w:rFonts w:eastAsia="Times New Roman" w:cs="Arial"/>
              <w:b/>
              <w:color w:val="000000"/>
              <w:kern w:val="28"/>
              <w:sz w:val="24"/>
              <w:lang w:eastAsia="en-GB"/>
            </w:rPr>
          </w:pPr>
          <w:r w:rsidRPr="00346655">
            <w:rPr>
              <w:rFonts w:eastAsia="Times New Roman" w:cs="Arial"/>
              <w:b/>
              <w:color w:val="000000"/>
              <w:kern w:val="28"/>
              <w:lang w:eastAsia="en-GB"/>
            </w:rPr>
            <w:t xml:space="preserve">Document No: </w:t>
          </w:r>
        </w:p>
      </w:tc>
      <w:tc>
        <w:tcPr>
          <w:tcW w:w="2645" w:type="dxa"/>
          <w:gridSpan w:val="2"/>
          <w:tcBorders>
            <w:top w:val="single" w:sz="6" w:space="0" w:color="auto"/>
            <w:left w:val="nil"/>
            <w:bottom w:val="single" w:sz="6" w:space="0" w:color="auto"/>
            <w:right w:val="single" w:sz="6" w:space="0" w:color="auto"/>
          </w:tcBorders>
          <w:vAlign w:val="center"/>
        </w:tcPr>
        <w:p w14:paraId="2F447EC2" w14:textId="77777777" w:rsidR="00393266" w:rsidRPr="00346655" w:rsidRDefault="00393266" w:rsidP="00393266">
          <w:pPr>
            <w:spacing w:after="0" w:line="240" w:lineRule="auto"/>
            <w:jc w:val="both"/>
            <w:rPr>
              <w:rFonts w:eastAsia="Times New Roman" w:cs="Arial"/>
              <w:b/>
              <w:bCs/>
              <w:kern w:val="28"/>
              <w:sz w:val="24"/>
              <w:szCs w:val="24"/>
              <w:lang w:eastAsia="en-GB"/>
            </w:rPr>
          </w:pPr>
        </w:p>
      </w:tc>
    </w:tr>
    <w:tr w:rsidR="00393266" w:rsidRPr="00346655" w14:paraId="67C35242" w14:textId="77777777" w:rsidTr="006520E5">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5F7C7DE0" w14:textId="77777777" w:rsidR="00393266" w:rsidRPr="00346655" w:rsidRDefault="00393266" w:rsidP="00393266">
          <w:pPr>
            <w:spacing w:after="0" w:line="240" w:lineRule="auto"/>
            <w:jc w:val="both"/>
            <w:rPr>
              <w:rFonts w:eastAsia="Times New Roman" w:cs="Arial"/>
              <w:b/>
              <w:color w:val="000000"/>
              <w:kern w:val="28"/>
              <w:lang w:eastAsia="en-GB"/>
            </w:rPr>
          </w:pPr>
          <w:r w:rsidRPr="00346655">
            <w:rPr>
              <w:rFonts w:eastAsia="Times New Roman" w:cs="Arial"/>
              <w:b/>
              <w:color w:val="000000"/>
              <w:kern w:val="28"/>
              <w:lang w:eastAsia="en-GB"/>
            </w:rPr>
            <w:t>Department:</w:t>
          </w:r>
        </w:p>
      </w:tc>
      <w:tc>
        <w:tcPr>
          <w:tcW w:w="3780" w:type="dxa"/>
          <w:gridSpan w:val="3"/>
          <w:tcBorders>
            <w:left w:val="nil"/>
            <w:bottom w:val="single" w:sz="6" w:space="0" w:color="auto"/>
            <w:right w:val="single" w:sz="6" w:space="0" w:color="auto"/>
          </w:tcBorders>
          <w:vAlign w:val="center"/>
        </w:tcPr>
        <w:p w14:paraId="45F5E97E" w14:textId="77777777" w:rsidR="00393266" w:rsidRPr="00346655" w:rsidRDefault="00393266" w:rsidP="00393266">
          <w:pPr>
            <w:spacing w:after="0" w:line="240" w:lineRule="auto"/>
            <w:jc w:val="both"/>
            <w:rPr>
              <w:rFonts w:eastAsia="Times New Roman" w:cs="Arial"/>
              <w:b/>
              <w:color w:val="000000"/>
              <w:kern w:val="28"/>
              <w:lang w:eastAsia="en-GB"/>
            </w:rPr>
          </w:pPr>
        </w:p>
      </w:tc>
      <w:tc>
        <w:tcPr>
          <w:tcW w:w="1710" w:type="dxa"/>
          <w:gridSpan w:val="3"/>
          <w:tcBorders>
            <w:left w:val="nil"/>
            <w:bottom w:val="single" w:sz="6" w:space="0" w:color="auto"/>
            <w:right w:val="single" w:sz="6" w:space="0" w:color="auto"/>
          </w:tcBorders>
          <w:vAlign w:val="center"/>
        </w:tcPr>
        <w:p w14:paraId="060B6EED" w14:textId="77777777" w:rsidR="00393266" w:rsidRPr="00346655" w:rsidRDefault="00393266" w:rsidP="00393266">
          <w:pPr>
            <w:spacing w:after="0" w:line="240" w:lineRule="auto"/>
            <w:rPr>
              <w:rFonts w:eastAsia="Times New Roman" w:cs="Arial"/>
              <w:b/>
              <w:color w:val="000000"/>
              <w:kern w:val="28"/>
              <w:lang w:eastAsia="en-GB"/>
            </w:rPr>
          </w:pPr>
          <w:r w:rsidRPr="00346655">
            <w:rPr>
              <w:rFonts w:eastAsia="Times New Roman" w:cs="Arial"/>
              <w:b/>
              <w:color w:val="000000"/>
              <w:kern w:val="28"/>
              <w:lang w:eastAsia="en-GB"/>
            </w:rPr>
            <w:t>Revision:</w:t>
          </w:r>
        </w:p>
      </w:tc>
      <w:tc>
        <w:tcPr>
          <w:tcW w:w="2645" w:type="dxa"/>
          <w:gridSpan w:val="2"/>
          <w:tcBorders>
            <w:left w:val="nil"/>
            <w:bottom w:val="single" w:sz="6" w:space="0" w:color="auto"/>
            <w:right w:val="single" w:sz="6" w:space="0" w:color="auto"/>
          </w:tcBorders>
          <w:vAlign w:val="center"/>
        </w:tcPr>
        <w:p w14:paraId="7FAB4001" w14:textId="77777777" w:rsidR="00393266" w:rsidRPr="00346655" w:rsidRDefault="00393266" w:rsidP="00393266">
          <w:pPr>
            <w:spacing w:after="0" w:line="240" w:lineRule="auto"/>
            <w:rPr>
              <w:rFonts w:eastAsia="Times New Roman" w:cs="Arial"/>
              <w:b/>
              <w:color w:val="000000"/>
              <w:kern w:val="28"/>
              <w:sz w:val="24"/>
              <w:lang w:eastAsia="en-GB"/>
            </w:rPr>
          </w:pPr>
          <w:r w:rsidRPr="00346655">
            <w:rPr>
              <w:rFonts w:eastAsia="Times New Roman" w:cs="Arial"/>
              <w:b/>
              <w:kern w:val="28"/>
              <w:lang w:eastAsia="en-GB"/>
            </w:rPr>
            <w:t>0</w:t>
          </w:r>
          <w:r>
            <w:rPr>
              <w:rFonts w:eastAsia="Times New Roman" w:cs="Arial"/>
              <w:b/>
              <w:kern w:val="28"/>
              <w:lang w:eastAsia="en-GB"/>
            </w:rPr>
            <w:t>.1</w:t>
          </w:r>
        </w:p>
      </w:tc>
    </w:tr>
    <w:tr w:rsidR="00393266" w:rsidRPr="00346655" w14:paraId="4FE19199" w14:textId="77777777" w:rsidTr="006520E5">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4B379D65" w14:textId="77777777" w:rsidR="00393266" w:rsidRPr="00346655" w:rsidRDefault="00393266" w:rsidP="00393266">
          <w:pPr>
            <w:spacing w:after="0" w:line="240" w:lineRule="auto"/>
            <w:jc w:val="both"/>
            <w:rPr>
              <w:rFonts w:eastAsia="Times New Roman" w:cs="Arial"/>
              <w:b/>
              <w:color w:val="000000"/>
              <w:kern w:val="28"/>
              <w:lang w:eastAsia="en-GB"/>
            </w:rPr>
          </w:pPr>
          <w:r w:rsidRPr="00346655">
            <w:rPr>
              <w:rFonts w:eastAsia="Times New Roman" w:cs="Arial"/>
              <w:b/>
              <w:color w:val="000000"/>
              <w:kern w:val="28"/>
              <w:lang w:eastAsia="en-GB"/>
            </w:rPr>
            <w:t>Section:</w:t>
          </w:r>
        </w:p>
      </w:tc>
      <w:tc>
        <w:tcPr>
          <w:tcW w:w="3780" w:type="dxa"/>
          <w:gridSpan w:val="3"/>
          <w:tcBorders>
            <w:left w:val="nil"/>
            <w:bottom w:val="single" w:sz="6" w:space="0" w:color="auto"/>
            <w:right w:val="single" w:sz="6" w:space="0" w:color="auto"/>
          </w:tcBorders>
          <w:vAlign w:val="center"/>
        </w:tcPr>
        <w:p w14:paraId="2F9E095A" w14:textId="77777777" w:rsidR="00393266" w:rsidRPr="00346655" w:rsidRDefault="00393266" w:rsidP="00393266">
          <w:pPr>
            <w:spacing w:after="0" w:line="240" w:lineRule="auto"/>
            <w:jc w:val="both"/>
            <w:rPr>
              <w:rFonts w:eastAsia="Times New Roman" w:cs="Arial"/>
              <w:b/>
              <w:color w:val="000000"/>
              <w:kern w:val="28"/>
              <w:lang w:eastAsia="en-GB"/>
            </w:rPr>
          </w:pPr>
        </w:p>
      </w:tc>
      <w:tc>
        <w:tcPr>
          <w:tcW w:w="1710" w:type="dxa"/>
          <w:gridSpan w:val="3"/>
          <w:tcBorders>
            <w:left w:val="nil"/>
            <w:bottom w:val="single" w:sz="6" w:space="0" w:color="auto"/>
            <w:right w:val="single" w:sz="6" w:space="0" w:color="auto"/>
          </w:tcBorders>
          <w:vAlign w:val="center"/>
        </w:tcPr>
        <w:p w14:paraId="5CD99D7B" w14:textId="77777777" w:rsidR="00393266" w:rsidRPr="00346655" w:rsidRDefault="00393266" w:rsidP="00393266">
          <w:pPr>
            <w:spacing w:after="0" w:line="240" w:lineRule="auto"/>
            <w:rPr>
              <w:rFonts w:eastAsia="Times New Roman" w:cs="Arial"/>
              <w:b/>
              <w:color w:val="000000"/>
              <w:kern w:val="28"/>
              <w:sz w:val="24"/>
              <w:lang w:eastAsia="en-GB"/>
            </w:rPr>
          </w:pPr>
          <w:r w:rsidRPr="00346655">
            <w:rPr>
              <w:rFonts w:eastAsia="Times New Roman" w:cs="Arial"/>
              <w:b/>
              <w:color w:val="000000"/>
              <w:kern w:val="28"/>
              <w:lang w:eastAsia="en-GB"/>
            </w:rPr>
            <w:t>Sheet:</w:t>
          </w:r>
        </w:p>
      </w:tc>
      <w:tc>
        <w:tcPr>
          <w:tcW w:w="2645" w:type="dxa"/>
          <w:gridSpan w:val="2"/>
          <w:tcBorders>
            <w:left w:val="nil"/>
            <w:bottom w:val="single" w:sz="6" w:space="0" w:color="auto"/>
            <w:right w:val="single" w:sz="6" w:space="0" w:color="auto"/>
          </w:tcBorders>
          <w:vAlign w:val="center"/>
        </w:tcPr>
        <w:p w14:paraId="237B6515" w14:textId="77777777" w:rsidR="00393266" w:rsidRPr="00346655" w:rsidRDefault="00393266" w:rsidP="00393266">
          <w:pPr>
            <w:spacing w:after="0" w:line="240" w:lineRule="auto"/>
            <w:rPr>
              <w:rFonts w:eastAsia="Times New Roman" w:cs="Arial"/>
              <w:b/>
              <w:color w:val="000000"/>
              <w:kern w:val="28"/>
              <w:sz w:val="24"/>
              <w:lang w:eastAsia="en-GB"/>
            </w:rPr>
          </w:pPr>
          <w:r>
            <w:rPr>
              <w:rFonts w:eastAsia="Times New Roman" w:cs="Arial"/>
              <w:b/>
              <w:kern w:val="28"/>
              <w:lang w:eastAsia="en-GB"/>
            </w:rPr>
            <w:t>1</w:t>
          </w:r>
          <w:r w:rsidRPr="00346655">
            <w:rPr>
              <w:rFonts w:eastAsia="Times New Roman" w:cs="Arial"/>
              <w:b/>
              <w:kern w:val="28"/>
              <w:lang w:eastAsia="en-GB"/>
            </w:rPr>
            <w:t xml:space="preserve"> of </w:t>
          </w:r>
          <w:r w:rsidRPr="00346655">
            <w:rPr>
              <w:rFonts w:eastAsia="Times New Roman" w:cs="Arial"/>
              <w:b/>
              <w:bCs/>
              <w:kern w:val="28"/>
              <w:lang w:eastAsia="en-GB"/>
            </w:rPr>
            <w:fldChar w:fldCharType="begin"/>
          </w:r>
          <w:r w:rsidRPr="00346655">
            <w:rPr>
              <w:rFonts w:eastAsia="Times New Roman" w:cs="Arial"/>
              <w:b/>
              <w:bCs/>
              <w:kern w:val="28"/>
              <w:lang w:eastAsia="en-GB"/>
            </w:rPr>
            <w:instrText xml:space="preserve"> NUMPAGES </w:instrText>
          </w:r>
          <w:r w:rsidRPr="00346655">
            <w:rPr>
              <w:rFonts w:eastAsia="Times New Roman" w:cs="Arial"/>
              <w:b/>
              <w:bCs/>
              <w:kern w:val="28"/>
              <w:lang w:eastAsia="en-GB"/>
            </w:rPr>
            <w:fldChar w:fldCharType="separate"/>
          </w:r>
          <w:r w:rsidRPr="00346655">
            <w:rPr>
              <w:rFonts w:eastAsia="Times New Roman" w:cs="Arial"/>
              <w:b/>
              <w:bCs/>
              <w:noProof/>
              <w:kern w:val="28"/>
              <w:lang w:eastAsia="en-GB"/>
            </w:rPr>
            <w:t>13</w:t>
          </w:r>
          <w:r w:rsidRPr="00346655">
            <w:rPr>
              <w:rFonts w:eastAsia="Times New Roman" w:cs="Arial"/>
              <w:b/>
              <w:bCs/>
              <w:kern w:val="28"/>
              <w:lang w:eastAsia="en-GB"/>
            </w:rPr>
            <w:fldChar w:fldCharType="end"/>
          </w:r>
        </w:p>
      </w:tc>
    </w:tr>
  </w:tbl>
  <w:p w14:paraId="1DCF7731" w14:textId="32D923AD" w:rsidR="00F17304" w:rsidRPr="00393266" w:rsidRDefault="0012107D" w:rsidP="003932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A4663"/>
    <w:multiLevelType w:val="hybridMultilevel"/>
    <w:tmpl w:val="235A77DE"/>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1" w15:restartNumberingAfterBreak="0">
    <w:nsid w:val="128231E7"/>
    <w:multiLevelType w:val="hybridMultilevel"/>
    <w:tmpl w:val="DCF06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945182"/>
    <w:multiLevelType w:val="multilevel"/>
    <w:tmpl w:val="BE4C18F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AFA2B50"/>
    <w:multiLevelType w:val="hybridMultilevel"/>
    <w:tmpl w:val="4E40602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BEC45D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55F45DB"/>
    <w:multiLevelType w:val="hybridMultilevel"/>
    <w:tmpl w:val="26BA1A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11338B0"/>
    <w:multiLevelType w:val="hybridMultilevel"/>
    <w:tmpl w:val="D14E4B66"/>
    <w:lvl w:ilvl="0" w:tplc="04090017">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21D2339"/>
    <w:multiLevelType w:val="hybridMultilevel"/>
    <w:tmpl w:val="DC683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AB13B1B"/>
    <w:multiLevelType w:val="hybridMultilevel"/>
    <w:tmpl w:val="6248D4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19D4033"/>
    <w:multiLevelType w:val="multilevel"/>
    <w:tmpl w:val="26F00718"/>
    <w:lvl w:ilvl="0">
      <w:start w:val="1"/>
      <w:numFmt w:val="lowerLetter"/>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10" w15:restartNumberingAfterBreak="0">
    <w:nsid w:val="647D598D"/>
    <w:multiLevelType w:val="hybridMultilevel"/>
    <w:tmpl w:val="81AE5D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D0529DF"/>
    <w:multiLevelType w:val="multilevel"/>
    <w:tmpl w:val="8812B11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2" w15:restartNumberingAfterBreak="0">
    <w:nsid w:val="7CE076A2"/>
    <w:multiLevelType w:val="hybridMultilevel"/>
    <w:tmpl w:val="107E21F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3"/>
  </w:num>
  <w:num w:numId="3">
    <w:abstractNumId w:val="12"/>
  </w:num>
  <w:num w:numId="4">
    <w:abstractNumId w:val="1"/>
  </w:num>
  <w:num w:numId="5">
    <w:abstractNumId w:val="7"/>
  </w:num>
  <w:num w:numId="6">
    <w:abstractNumId w:val="11"/>
  </w:num>
  <w:num w:numId="7">
    <w:abstractNumId w:val="10"/>
  </w:num>
  <w:num w:numId="8">
    <w:abstractNumId w:val="0"/>
  </w:num>
  <w:num w:numId="9">
    <w:abstractNumId w:val="8"/>
  </w:num>
  <w:num w:numId="10">
    <w:abstractNumId w:val="4"/>
  </w:num>
  <w:num w:numId="11">
    <w:abstractNumId w:val="9"/>
  </w:num>
  <w:num w:numId="12">
    <w:abstractNumId w:val="6"/>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68"/>
    <o:shapelayout v:ext="edit">
      <o:idmap v:ext="edit" data="2"/>
      <o:rules v:ext="edit">
        <o:r id="V:Rule1" type="connector" idref="#_x0000_s2066"/>
        <o:r id="V:Rule2" type="connector" idref="#_x0000_s2067"/>
      </o:rules>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03771"/>
    <w:rsid w:val="000017FD"/>
    <w:rsid w:val="00003771"/>
    <w:rsid w:val="000332EE"/>
    <w:rsid w:val="00071F8A"/>
    <w:rsid w:val="00080AF3"/>
    <w:rsid w:val="000B1CE4"/>
    <w:rsid w:val="000F48A4"/>
    <w:rsid w:val="0012107D"/>
    <w:rsid w:val="00174D92"/>
    <w:rsid w:val="00180489"/>
    <w:rsid w:val="001858F0"/>
    <w:rsid w:val="001C3DAB"/>
    <w:rsid w:val="0020387C"/>
    <w:rsid w:val="002737C4"/>
    <w:rsid w:val="0028353A"/>
    <w:rsid w:val="0029129A"/>
    <w:rsid w:val="003023FA"/>
    <w:rsid w:val="0034593C"/>
    <w:rsid w:val="003756DE"/>
    <w:rsid w:val="00393266"/>
    <w:rsid w:val="003B1027"/>
    <w:rsid w:val="003B5FA1"/>
    <w:rsid w:val="003C6E79"/>
    <w:rsid w:val="003D5077"/>
    <w:rsid w:val="0044277E"/>
    <w:rsid w:val="00452658"/>
    <w:rsid w:val="0047185A"/>
    <w:rsid w:val="00475213"/>
    <w:rsid w:val="004A4703"/>
    <w:rsid w:val="004C359A"/>
    <w:rsid w:val="004D00BE"/>
    <w:rsid w:val="00530227"/>
    <w:rsid w:val="00544912"/>
    <w:rsid w:val="00580BF0"/>
    <w:rsid w:val="005D08EF"/>
    <w:rsid w:val="005D5A7B"/>
    <w:rsid w:val="00642F81"/>
    <w:rsid w:val="00647BAA"/>
    <w:rsid w:val="006623B8"/>
    <w:rsid w:val="00664158"/>
    <w:rsid w:val="006C5AE7"/>
    <w:rsid w:val="007334FD"/>
    <w:rsid w:val="00733994"/>
    <w:rsid w:val="007970DF"/>
    <w:rsid w:val="007B48DE"/>
    <w:rsid w:val="007C4942"/>
    <w:rsid w:val="007C667D"/>
    <w:rsid w:val="007D2B28"/>
    <w:rsid w:val="007D726A"/>
    <w:rsid w:val="00844B00"/>
    <w:rsid w:val="00931FD0"/>
    <w:rsid w:val="00957960"/>
    <w:rsid w:val="009C0367"/>
    <w:rsid w:val="009E672D"/>
    <w:rsid w:val="009F569E"/>
    <w:rsid w:val="00A529D1"/>
    <w:rsid w:val="00A62D42"/>
    <w:rsid w:val="00A81553"/>
    <w:rsid w:val="00AA3161"/>
    <w:rsid w:val="00AA624E"/>
    <w:rsid w:val="00AC1975"/>
    <w:rsid w:val="00AD02F2"/>
    <w:rsid w:val="00AD4BA3"/>
    <w:rsid w:val="00AE1F9A"/>
    <w:rsid w:val="00B23275"/>
    <w:rsid w:val="00B315B3"/>
    <w:rsid w:val="00BB565A"/>
    <w:rsid w:val="00BC0D22"/>
    <w:rsid w:val="00BD5AB0"/>
    <w:rsid w:val="00BE6BF4"/>
    <w:rsid w:val="00BF5522"/>
    <w:rsid w:val="00BF5D7B"/>
    <w:rsid w:val="00C06036"/>
    <w:rsid w:val="00C10CF4"/>
    <w:rsid w:val="00C24353"/>
    <w:rsid w:val="00C273EC"/>
    <w:rsid w:val="00C70C7E"/>
    <w:rsid w:val="00D275B6"/>
    <w:rsid w:val="00D55BBF"/>
    <w:rsid w:val="00DD3B56"/>
    <w:rsid w:val="00DE12D8"/>
    <w:rsid w:val="00E33DE6"/>
    <w:rsid w:val="00E3766F"/>
    <w:rsid w:val="00E52A03"/>
    <w:rsid w:val="00ED61B5"/>
    <w:rsid w:val="00F1145B"/>
    <w:rsid w:val="00F44223"/>
    <w:rsid w:val="00F729CA"/>
    <w:rsid w:val="00F821F3"/>
    <w:rsid w:val="00FA6FF7"/>
    <w:rsid w:val="00FA76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8"/>
    <o:shapelayout v:ext="edit">
      <o:idmap v:ext="edit" data="1"/>
      <o:rules v:ext="edit">
        <o:r id="V:Rule1" type="connector" idref="#_x0000_s1034"/>
      </o:rules>
    </o:shapelayout>
  </w:shapeDefaults>
  <w:decimalSymbol w:val="."/>
  <w:listSeparator w:val=","/>
  <w14:docId w14:val="2DB2A748"/>
  <w15:docId w15:val="{A1998FD9-85A8-4E0F-8892-686FD02C6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5AE7"/>
  </w:style>
  <w:style w:type="paragraph" w:styleId="Heading1">
    <w:name w:val="heading 1"/>
    <w:basedOn w:val="Normal"/>
    <w:next w:val="Normal"/>
    <w:link w:val="Heading1Char"/>
    <w:uiPriority w:val="9"/>
    <w:qFormat/>
    <w:rsid w:val="0000377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C197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uiPriority w:val="9"/>
    <w:unhideWhenUsed/>
    <w:qFormat/>
    <w:rsid w:val="00393266"/>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hapter Name,1 (not to be included in TOC),ho,header odd,first,h,Header Char1,1 (not to be included in TOC) Char1,Cover Page Char,1 (not to be included in TOC) Char Char,Header Char Char,Cover Page Char Char Char,ho Char,header odd Char,first Cha"/>
    <w:basedOn w:val="Normal"/>
    <w:link w:val="HeaderChar"/>
    <w:unhideWhenUsed/>
    <w:rsid w:val="00003771"/>
    <w:pPr>
      <w:tabs>
        <w:tab w:val="center" w:pos="4513"/>
        <w:tab w:val="right" w:pos="9026"/>
      </w:tabs>
      <w:spacing w:after="0" w:line="240" w:lineRule="auto"/>
      <w:ind w:left="1134" w:right="556"/>
      <w:jc w:val="both"/>
    </w:pPr>
    <w:rPr>
      <w:rFonts w:ascii="Arial" w:eastAsia="Times New Roman" w:hAnsi="Arial" w:cs="Times New Roman"/>
      <w:sz w:val="24"/>
      <w:szCs w:val="24"/>
    </w:rPr>
  </w:style>
  <w:style w:type="character" w:customStyle="1" w:styleId="HeaderChar">
    <w:name w:val="Header Char"/>
    <w:aliases w:val="Chapter Name Char,1 (not to be included in TOC) Char,ho Char1,header odd Char1,first Char,h Char,Header Char1 Char,1 (not to be included in TOC) Char1 Char,Cover Page Char Char,1 (not to be included in TOC) Char Char Char,ho Char Char"/>
    <w:basedOn w:val="DefaultParagraphFont"/>
    <w:link w:val="Header"/>
    <w:rsid w:val="00003771"/>
    <w:rPr>
      <w:rFonts w:ascii="Arial" w:eastAsia="Times New Roman" w:hAnsi="Arial" w:cs="Times New Roman"/>
      <w:sz w:val="24"/>
      <w:szCs w:val="24"/>
    </w:rPr>
  </w:style>
  <w:style w:type="paragraph" w:styleId="Footer">
    <w:name w:val="footer"/>
    <w:basedOn w:val="Normal"/>
    <w:link w:val="FooterChar"/>
    <w:unhideWhenUsed/>
    <w:rsid w:val="00003771"/>
    <w:pPr>
      <w:tabs>
        <w:tab w:val="center" w:pos="4513"/>
        <w:tab w:val="right" w:pos="9026"/>
      </w:tabs>
      <w:spacing w:after="0" w:line="240" w:lineRule="auto"/>
      <w:ind w:left="1134" w:right="556"/>
      <w:jc w:val="both"/>
    </w:pPr>
    <w:rPr>
      <w:rFonts w:ascii="Arial" w:eastAsia="Times New Roman" w:hAnsi="Arial" w:cs="Times New Roman"/>
      <w:sz w:val="24"/>
      <w:szCs w:val="24"/>
    </w:rPr>
  </w:style>
  <w:style w:type="character" w:customStyle="1" w:styleId="FooterChar">
    <w:name w:val="Footer Char"/>
    <w:basedOn w:val="DefaultParagraphFont"/>
    <w:link w:val="Footer"/>
    <w:rsid w:val="00003771"/>
    <w:rPr>
      <w:rFonts w:ascii="Arial" w:eastAsia="Times New Roman" w:hAnsi="Arial" w:cs="Times New Roman"/>
      <w:sz w:val="24"/>
      <w:szCs w:val="24"/>
    </w:rPr>
  </w:style>
  <w:style w:type="paragraph" w:styleId="ListParagraph">
    <w:name w:val="List Paragraph"/>
    <w:aliases w:val="Primus H 3,Use Case List Paragraph Char,Use Case List Paragraph,YC Bulet,lp1,List Paragraph1,SSS Bullet,Bullet List,Heading2,Body Bullet,Bulleted Text"/>
    <w:basedOn w:val="Normal"/>
    <w:link w:val="ListParagraphChar"/>
    <w:uiPriority w:val="99"/>
    <w:qFormat/>
    <w:rsid w:val="00003771"/>
    <w:pPr>
      <w:spacing w:after="120" w:line="240" w:lineRule="auto"/>
      <w:ind w:left="720" w:right="556"/>
      <w:contextualSpacing/>
      <w:jc w:val="both"/>
    </w:pPr>
    <w:rPr>
      <w:rFonts w:ascii="Arial" w:eastAsia="Times New Roman" w:hAnsi="Arial" w:cs="Times New Roman"/>
      <w:sz w:val="24"/>
      <w:szCs w:val="24"/>
    </w:rPr>
  </w:style>
  <w:style w:type="character" w:customStyle="1" w:styleId="ListParagraphChar">
    <w:name w:val="List Paragraph Char"/>
    <w:aliases w:val="Primus H 3 Char,Use Case List Paragraph Char Char,Use Case List Paragraph Char1,YC Bulet Char,lp1 Char,List Paragraph1 Char,SSS Bullet Char,Bullet List Char,Heading2 Char,Body Bullet Char,Bulleted Text Char"/>
    <w:basedOn w:val="DefaultParagraphFont"/>
    <w:link w:val="ListParagraph"/>
    <w:uiPriority w:val="99"/>
    <w:rsid w:val="00003771"/>
    <w:rPr>
      <w:rFonts w:ascii="Arial" w:eastAsia="Times New Roman" w:hAnsi="Arial" w:cs="Times New Roman"/>
      <w:sz w:val="24"/>
      <w:szCs w:val="24"/>
    </w:rPr>
  </w:style>
  <w:style w:type="character" w:styleId="Hyperlink">
    <w:name w:val="Hyperlink"/>
    <w:uiPriority w:val="99"/>
    <w:rsid w:val="00003771"/>
    <w:rPr>
      <w:color w:val="0000FF"/>
      <w:u w:val="single"/>
    </w:rPr>
  </w:style>
  <w:style w:type="character" w:customStyle="1" w:styleId="Heading1Char">
    <w:name w:val="Heading 1 Char"/>
    <w:basedOn w:val="DefaultParagraphFont"/>
    <w:link w:val="Heading1"/>
    <w:uiPriority w:val="9"/>
    <w:rsid w:val="00003771"/>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003771"/>
    <w:pPr>
      <w:spacing w:before="240" w:line="259" w:lineRule="auto"/>
      <w:jc w:val="both"/>
      <w:outlineLvl w:val="9"/>
    </w:pPr>
    <w:rPr>
      <w:rFonts w:ascii="Arial" w:eastAsia="Times New Roman" w:hAnsi="Arial" w:cs="Arial"/>
      <w:bCs w:val="0"/>
      <w:color w:val="ED7D31"/>
      <w:sz w:val="32"/>
      <w:szCs w:val="32"/>
      <w:u w:val="single"/>
    </w:rPr>
  </w:style>
  <w:style w:type="paragraph" w:styleId="TOC1">
    <w:name w:val="toc 1"/>
    <w:basedOn w:val="Normal"/>
    <w:next w:val="Normal"/>
    <w:autoRedefine/>
    <w:uiPriority w:val="39"/>
    <w:unhideWhenUsed/>
    <w:rsid w:val="00003771"/>
    <w:pPr>
      <w:widowControl w:val="0"/>
      <w:tabs>
        <w:tab w:val="right" w:pos="0"/>
        <w:tab w:val="right" w:pos="284"/>
        <w:tab w:val="right" w:pos="567"/>
        <w:tab w:val="right" w:pos="9360"/>
      </w:tabs>
      <w:overflowPunct w:val="0"/>
      <w:autoSpaceDE w:val="0"/>
      <w:autoSpaceDN w:val="0"/>
      <w:adjustRightInd w:val="0"/>
      <w:snapToGrid w:val="0"/>
      <w:spacing w:before="240" w:after="0"/>
      <w:jc w:val="both"/>
      <w:textAlignment w:val="baseline"/>
    </w:pPr>
    <w:rPr>
      <w:rFonts w:ascii="Calibri Light" w:eastAsia="PMingLiU" w:hAnsi="Calibri Light" w:cs="Calibri Light"/>
      <w:b/>
      <w:color w:val="002060"/>
      <w:sz w:val="24"/>
      <w:szCs w:val="24"/>
      <w:lang w:val="en-GB" w:eastAsia="zh-TW"/>
    </w:rPr>
  </w:style>
  <w:style w:type="paragraph" w:styleId="DocumentMap">
    <w:name w:val="Document Map"/>
    <w:basedOn w:val="Normal"/>
    <w:link w:val="DocumentMapChar"/>
    <w:uiPriority w:val="99"/>
    <w:semiHidden/>
    <w:unhideWhenUsed/>
    <w:rsid w:val="00003771"/>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003771"/>
    <w:rPr>
      <w:rFonts w:ascii="Tahoma" w:hAnsi="Tahoma" w:cs="Tahoma"/>
      <w:sz w:val="16"/>
      <w:szCs w:val="16"/>
    </w:rPr>
  </w:style>
  <w:style w:type="character" w:customStyle="1" w:styleId="Heading4Char">
    <w:name w:val="Heading 4 Char"/>
    <w:basedOn w:val="DefaultParagraphFont"/>
    <w:link w:val="Heading4"/>
    <w:uiPriority w:val="9"/>
    <w:rsid w:val="00393266"/>
    <w:rPr>
      <w:rFonts w:asciiTheme="majorHAnsi" w:eastAsiaTheme="majorEastAsia" w:hAnsiTheme="majorHAnsi" w:cstheme="majorBidi"/>
      <w:i/>
      <w:iCs/>
      <w:color w:val="365F91" w:themeColor="accent1" w:themeShade="BF"/>
    </w:rPr>
  </w:style>
  <w:style w:type="character" w:styleId="PageNumber">
    <w:name w:val="page number"/>
    <w:basedOn w:val="DefaultParagraphFont"/>
    <w:rsid w:val="00393266"/>
  </w:style>
  <w:style w:type="character" w:customStyle="1" w:styleId="Heading2Char">
    <w:name w:val="Heading 2 Char"/>
    <w:basedOn w:val="DefaultParagraphFont"/>
    <w:link w:val="Heading2"/>
    <w:uiPriority w:val="9"/>
    <w:rsid w:val="00AC1975"/>
    <w:rPr>
      <w:rFonts w:asciiTheme="majorHAnsi" w:eastAsiaTheme="majorEastAsia" w:hAnsiTheme="majorHAnsi" w:cstheme="majorBidi"/>
      <w:color w:val="365F91" w:themeColor="accent1" w:themeShade="BF"/>
      <w:sz w:val="26"/>
      <w:szCs w:val="26"/>
    </w:rPr>
  </w:style>
  <w:style w:type="paragraph" w:styleId="TOC2">
    <w:name w:val="toc 2"/>
    <w:basedOn w:val="Normal"/>
    <w:next w:val="Normal"/>
    <w:autoRedefine/>
    <w:uiPriority w:val="39"/>
    <w:unhideWhenUsed/>
    <w:rsid w:val="00180489"/>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6CEE56-5FD8-43EF-BCFD-967617BC5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8</Pages>
  <Words>1311</Words>
  <Characters>7473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Kiran Pabbathi</dc:creator>
  <cp:keywords/>
  <dc:description/>
  <cp:lastModifiedBy>Nikhil T</cp:lastModifiedBy>
  <cp:revision>69</cp:revision>
  <dcterms:created xsi:type="dcterms:W3CDTF">2021-07-19T11:22:00Z</dcterms:created>
  <dcterms:modified xsi:type="dcterms:W3CDTF">2021-07-26T01:30:00Z</dcterms:modified>
</cp:coreProperties>
</file>